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E1AC" w14:textId="21896BC7" w:rsidR="003A14BA" w:rsidRDefault="003A14BA" w:rsidP="001A1B25">
      <w:pPr>
        <w:spacing w:line="276" w:lineRule="auto"/>
        <w:jc w:val="center"/>
        <w:rPr>
          <w:rFonts w:asciiTheme="minorHAnsi" w:eastAsia="Times New Roman" w:hAnsiTheme="minorHAnsi" w:cstheme="minorHAnsi"/>
          <w:b/>
          <w:bCs/>
          <w:color w:val="000000"/>
          <w:sz w:val="40"/>
          <w:szCs w:val="40"/>
        </w:rPr>
      </w:pPr>
      <w:r>
        <w:rPr>
          <w:noProof/>
          <w14:ligatures w14:val="standardContextual"/>
        </w:rPr>
        <w:drawing>
          <wp:inline distT="0" distB="0" distL="0" distR="0" wp14:anchorId="2FF881D8" wp14:editId="594AC74A">
            <wp:extent cx="6332220" cy="2325370"/>
            <wp:effectExtent l="0" t="0" r="0" b="9525"/>
            <wp:docPr id="41108122" name="Picture 1" descr="A group of flags flying in the wi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08122" name="Picture 1" descr="A group of flags flying in the wind&#10;&#10;Description automatically generated"/>
                    <pic:cNvPicPr/>
                  </pic:nvPicPr>
                  <pic:blipFill>
                    <a:blip r:embed="rId11"/>
                    <a:stretch>
                      <a:fillRect/>
                    </a:stretch>
                  </pic:blipFill>
                  <pic:spPr>
                    <a:xfrm>
                      <a:off x="0" y="0"/>
                      <a:ext cx="6332220" cy="2325370"/>
                    </a:xfrm>
                    <a:prstGeom prst="rect">
                      <a:avLst/>
                    </a:prstGeom>
                  </pic:spPr>
                </pic:pic>
              </a:graphicData>
            </a:graphic>
          </wp:inline>
        </w:drawing>
      </w:r>
    </w:p>
    <w:p w14:paraId="0144214A" w14:textId="5F1D7904" w:rsidR="00EE046F" w:rsidRDefault="00EE046F" w:rsidP="001A1B25">
      <w:pPr>
        <w:spacing w:line="276" w:lineRule="auto"/>
        <w:jc w:val="center"/>
        <w:rPr>
          <w:rFonts w:asciiTheme="minorHAnsi" w:eastAsia="Times New Roman" w:hAnsiTheme="minorHAnsi" w:cstheme="minorHAnsi"/>
          <w:b/>
          <w:bCs/>
          <w:color w:val="000000"/>
        </w:rPr>
      </w:pPr>
    </w:p>
    <w:p w14:paraId="2840577E" w14:textId="77777777" w:rsidR="003A14BA" w:rsidRDefault="003A14BA" w:rsidP="001A1B25">
      <w:pPr>
        <w:spacing w:line="276" w:lineRule="auto"/>
        <w:jc w:val="center"/>
        <w:rPr>
          <w:rFonts w:asciiTheme="minorHAnsi" w:eastAsia="Times New Roman" w:hAnsiTheme="minorHAnsi" w:cstheme="minorHAnsi"/>
          <w:color w:val="000000"/>
        </w:rPr>
      </w:pPr>
    </w:p>
    <w:p w14:paraId="7602ED0B" w14:textId="4E22160C" w:rsidR="003A14BA" w:rsidRPr="007A776B" w:rsidRDefault="003A14BA" w:rsidP="001A1B25">
      <w:pPr>
        <w:spacing w:line="276" w:lineRule="auto"/>
        <w:jc w:val="center"/>
        <w:rPr>
          <w:rFonts w:asciiTheme="minorHAnsi" w:eastAsia="Times New Roman" w:hAnsiTheme="minorHAnsi" w:cstheme="minorHAnsi"/>
          <w:b/>
          <w:bCs/>
          <w:color w:val="000000"/>
          <w:sz w:val="40"/>
          <w:szCs w:val="40"/>
        </w:rPr>
      </w:pPr>
      <w:r w:rsidRPr="007A776B">
        <w:rPr>
          <w:rFonts w:asciiTheme="minorHAnsi" w:eastAsia="Times New Roman" w:hAnsiTheme="minorHAnsi" w:cstheme="minorHAnsi"/>
          <w:b/>
          <w:bCs/>
          <w:color w:val="000000"/>
          <w:sz w:val="40"/>
          <w:szCs w:val="40"/>
        </w:rPr>
        <w:t>Conference</w:t>
      </w:r>
      <w:r w:rsidR="00326711" w:rsidRPr="007A776B">
        <w:rPr>
          <w:rFonts w:asciiTheme="minorHAnsi" w:eastAsia="Times New Roman" w:hAnsiTheme="minorHAnsi" w:cstheme="minorHAnsi"/>
          <w:b/>
          <w:bCs/>
          <w:color w:val="000000"/>
          <w:sz w:val="40"/>
          <w:szCs w:val="40"/>
        </w:rPr>
        <w:t xml:space="preserve"> Programme</w:t>
      </w:r>
    </w:p>
    <w:p w14:paraId="19FF90D6" w14:textId="77777777" w:rsidR="00326711" w:rsidRPr="00B1603D" w:rsidRDefault="00326711" w:rsidP="001A1B25">
      <w:pPr>
        <w:spacing w:line="276" w:lineRule="auto"/>
        <w:jc w:val="center"/>
        <w:rPr>
          <w:rFonts w:asciiTheme="minorHAnsi" w:eastAsia="Times New Roman" w:hAnsiTheme="minorHAnsi" w:cstheme="minorHAnsi"/>
          <w:color w:val="000000"/>
        </w:rPr>
      </w:pPr>
    </w:p>
    <w:p w14:paraId="1290A273" w14:textId="1096B50D" w:rsidR="00E47BDE" w:rsidRPr="00B1603D" w:rsidRDefault="0012387F" w:rsidP="001A1B25">
      <w:pPr>
        <w:spacing w:line="276" w:lineRule="auto"/>
        <w:jc w:val="center"/>
        <w:rPr>
          <w:rFonts w:asciiTheme="minorHAnsi" w:eastAsia="Times New Roman" w:hAnsiTheme="minorHAnsi" w:cstheme="minorHAnsi"/>
          <w:color w:val="000000"/>
        </w:rPr>
      </w:pPr>
      <w:r w:rsidRPr="00B1603D">
        <w:rPr>
          <w:rFonts w:asciiTheme="minorHAnsi" w:eastAsia="Times New Roman" w:hAnsiTheme="minorHAnsi" w:cstheme="minorHAnsi"/>
          <w:color w:val="000000"/>
        </w:rPr>
        <w:t>2</w:t>
      </w:r>
      <w:r w:rsidR="0047074A" w:rsidRPr="00B1603D">
        <w:rPr>
          <w:rFonts w:asciiTheme="minorHAnsi" w:eastAsia="Times New Roman" w:hAnsiTheme="minorHAnsi" w:cstheme="minorHAnsi"/>
          <w:color w:val="000000"/>
        </w:rPr>
        <w:t>3-2</w:t>
      </w:r>
      <w:r w:rsidRPr="00B1603D">
        <w:rPr>
          <w:rFonts w:asciiTheme="minorHAnsi" w:eastAsia="Times New Roman" w:hAnsiTheme="minorHAnsi" w:cstheme="minorHAnsi"/>
          <w:color w:val="000000"/>
        </w:rPr>
        <w:t>4 October 2023</w:t>
      </w:r>
      <w:r w:rsidR="007F6FBC" w:rsidRPr="00B1603D">
        <w:rPr>
          <w:rFonts w:asciiTheme="minorHAnsi" w:eastAsia="Times New Roman" w:hAnsiTheme="minorHAnsi" w:cstheme="minorHAnsi"/>
          <w:color w:val="000000"/>
        </w:rPr>
        <w:t>. 10.00-18.00</w:t>
      </w:r>
    </w:p>
    <w:p w14:paraId="32818AA5" w14:textId="405C5EA7" w:rsidR="0003231B" w:rsidRDefault="00E539EE" w:rsidP="001A1B25">
      <w:pPr>
        <w:spacing w:line="276" w:lineRule="auto"/>
        <w:jc w:val="center"/>
        <w:rPr>
          <w:rFonts w:asciiTheme="minorHAnsi" w:hAnsiTheme="minorHAnsi" w:cstheme="minorHAnsi"/>
          <w:color w:val="1F497D"/>
          <w:lang w:val="en-US"/>
        </w:rPr>
      </w:pPr>
      <w:r w:rsidRPr="00C65911">
        <w:rPr>
          <w:rFonts w:asciiTheme="minorHAnsi" w:hAnsiTheme="minorHAnsi" w:cstheme="minorHAnsi"/>
          <w:color w:val="1F497D"/>
          <w:lang w:val="en-US"/>
        </w:rPr>
        <w:t>R</w:t>
      </w:r>
      <w:r w:rsidR="00B139B7" w:rsidRPr="00C65911">
        <w:rPr>
          <w:rFonts w:asciiTheme="minorHAnsi" w:hAnsiTheme="minorHAnsi" w:cstheme="minorHAnsi"/>
          <w:color w:val="1F497D"/>
          <w:lang w:val="en-US"/>
        </w:rPr>
        <w:t xml:space="preserve">oom </w:t>
      </w:r>
      <w:proofErr w:type="spellStart"/>
      <w:r w:rsidR="00B139B7" w:rsidRPr="00C65911">
        <w:rPr>
          <w:rFonts w:asciiTheme="minorHAnsi" w:hAnsiTheme="minorHAnsi" w:cstheme="minorHAnsi"/>
          <w:color w:val="1F497D"/>
          <w:lang w:val="en-US"/>
        </w:rPr>
        <w:t>Francqui</w:t>
      </w:r>
      <w:proofErr w:type="spellEnd"/>
      <w:r w:rsidRPr="00C65911">
        <w:rPr>
          <w:rFonts w:asciiTheme="minorHAnsi" w:hAnsiTheme="minorHAnsi" w:cstheme="minorHAnsi"/>
          <w:color w:val="1F497D"/>
          <w:lang w:val="en-US"/>
        </w:rPr>
        <w:t xml:space="preserve">, </w:t>
      </w:r>
      <w:r w:rsidR="003014B6" w:rsidRPr="00C65911">
        <w:rPr>
          <w:rFonts w:asciiTheme="minorHAnsi" w:hAnsiTheme="minorHAnsi" w:cstheme="minorHAnsi"/>
          <w:color w:val="1F497D"/>
          <w:lang w:val="en-US"/>
        </w:rPr>
        <w:t>University Foundation</w:t>
      </w:r>
      <w:r w:rsidR="003014B6" w:rsidRPr="00C65911">
        <w:rPr>
          <w:rFonts w:asciiTheme="minorHAnsi" w:hAnsiTheme="minorHAnsi" w:cstheme="minorHAnsi"/>
          <w:color w:val="1F497D"/>
          <w:lang w:val="en-US"/>
        </w:rPr>
        <w:br/>
      </w:r>
      <w:proofErr w:type="spellStart"/>
      <w:r w:rsidR="003014B6" w:rsidRPr="00C65911">
        <w:rPr>
          <w:rFonts w:asciiTheme="minorHAnsi" w:hAnsiTheme="minorHAnsi" w:cstheme="minorHAnsi"/>
          <w:color w:val="1F497D"/>
          <w:lang w:val="en-US"/>
        </w:rPr>
        <w:t>Egmontstraat</w:t>
      </w:r>
      <w:proofErr w:type="spellEnd"/>
      <w:r w:rsidR="003014B6" w:rsidRPr="00C65911">
        <w:rPr>
          <w:rFonts w:asciiTheme="minorHAnsi" w:hAnsiTheme="minorHAnsi" w:cstheme="minorHAnsi"/>
          <w:color w:val="1F497D"/>
          <w:lang w:val="en-US"/>
        </w:rPr>
        <w:t xml:space="preserve"> 11 rue </w:t>
      </w:r>
      <w:proofErr w:type="spellStart"/>
      <w:r w:rsidR="003014B6" w:rsidRPr="00C65911">
        <w:rPr>
          <w:rFonts w:asciiTheme="minorHAnsi" w:hAnsiTheme="minorHAnsi" w:cstheme="minorHAnsi"/>
          <w:color w:val="1F497D"/>
          <w:lang w:val="en-US"/>
        </w:rPr>
        <w:t>d’Egmont</w:t>
      </w:r>
      <w:proofErr w:type="spellEnd"/>
      <w:r w:rsidR="003014B6" w:rsidRPr="00C65911">
        <w:rPr>
          <w:rFonts w:asciiTheme="minorHAnsi" w:hAnsiTheme="minorHAnsi" w:cstheme="minorHAnsi"/>
          <w:color w:val="1F497D"/>
          <w:lang w:val="en-US"/>
        </w:rPr>
        <w:t> - 1000 Brussels</w:t>
      </w:r>
    </w:p>
    <w:p w14:paraId="7CE16242" w14:textId="62797445" w:rsidR="00115138" w:rsidRPr="00C65911" w:rsidRDefault="001570B3" w:rsidP="001570B3">
      <w:pPr>
        <w:tabs>
          <w:tab w:val="center" w:pos="4986"/>
        </w:tabs>
        <w:spacing w:line="276" w:lineRule="auto"/>
        <w:rPr>
          <w:rFonts w:asciiTheme="minorHAnsi" w:hAnsiTheme="minorHAnsi" w:cstheme="minorHAnsi"/>
          <w:color w:val="1F497D"/>
          <w:lang w:val="en-US"/>
        </w:rPr>
      </w:pPr>
      <w:r>
        <w:rPr>
          <w:rFonts w:asciiTheme="minorHAnsi" w:hAnsiTheme="minorHAnsi" w:cstheme="minorHAnsi"/>
          <w:color w:val="1F497D"/>
          <w:lang w:val="en-US"/>
        </w:rPr>
        <w:tab/>
      </w:r>
      <w:r w:rsidR="00FA1F06">
        <w:rPr>
          <w:rFonts w:asciiTheme="minorHAnsi" w:hAnsiTheme="minorHAnsi" w:cstheme="minorHAnsi"/>
          <w:color w:val="1F497D"/>
          <w:lang w:val="en-US"/>
        </w:rPr>
        <w:t xml:space="preserve">and </w:t>
      </w:r>
      <w:r w:rsidR="00326711">
        <w:rPr>
          <w:rFonts w:asciiTheme="minorHAnsi" w:hAnsiTheme="minorHAnsi" w:cstheme="minorHAnsi"/>
          <w:color w:val="1F497D"/>
          <w:lang w:val="en-US"/>
        </w:rPr>
        <w:t>O</w:t>
      </w:r>
      <w:r w:rsidR="00FA1F06">
        <w:rPr>
          <w:rFonts w:asciiTheme="minorHAnsi" w:hAnsiTheme="minorHAnsi" w:cstheme="minorHAnsi"/>
          <w:color w:val="1F497D"/>
          <w:lang w:val="en-US"/>
        </w:rPr>
        <w:t>nline</w:t>
      </w:r>
    </w:p>
    <w:p w14:paraId="3BFFC27E" w14:textId="77777777" w:rsidR="0012387F" w:rsidRPr="00C65911" w:rsidRDefault="0012387F" w:rsidP="00C65911">
      <w:pPr>
        <w:spacing w:line="276" w:lineRule="auto"/>
        <w:jc w:val="center"/>
        <w:rPr>
          <w:rFonts w:asciiTheme="minorHAnsi" w:hAnsiTheme="minorHAnsi" w:cstheme="minorHAnsi"/>
          <w:color w:val="1F497D"/>
          <w:lang w:val="en-US"/>
        </w:rPr>
      </w:pPr>
    </w:p>
    <w:p w14:paraId="4DB8C3CD" w14:textId="77777777" w:rsidR="00F6329C" w:rsidRDefault="00282966" w:rsidP="00F6329C">
      <w:pPr>
        <w:spacing w:line="276" w:lineRule="auto"/>
        <w:jc w:val="both"/>
        <w:rPr>
          <w:rFonts w:asciiTheme="minorHAnsi" w:eastAsia="Times New Roman" w:hAnsiTheme="minorHAnsi" w:cstheme="minorHAnsi"/>
          <w:i/>
          <w:iCs/>
          <w:color w:val="000000"/>
        </w:rPr>
        <w:sectPr w:rsidR="00F6329C" w:rsidSect="00196AC7">
          <w:pgSz w:w="12240" w:h="15840"/>
          <w:pgMar w:top="1701" w:right="1134" w:bottom="1701" w:left="1134" w:header="708" w:footer="708" w:gutter="0"/>
          <w:cols w:space="708"/>
          <w:docGrid w:linePitch="360"/>
        </w:sectPr>
      </w:pPr>
      <w:r w:rsidRPr="00C65911">
        <w:rPr>
          <w:rFonts w:asciiTheme="minorHAnsi" w:eastAsia="Times New Roman" w:hAnsiTheme="minorHAnsi" w:cstheme="minorHAnsi"/>
          <w:i/>
          <w:iCs/>
          <w:color w:val="000000"/>
        </w:rPr>
        <w:t>This is the conclu</w:t>
      </w:r>
      <w:r w:rsidR="00380C19" w:rsidRPr="00C65911">
        <w:rPr>
          <w:rFonts w:asciiTheme="minorHAnsi" w:eastAsia="Times New Roman" w:hAnsiTheme="minorHAnsi" w:cstheme="minorHAnsi"/>
          <w:i/>
          <w:iCs/>
          <w:color w:val="000000"/>
        </w:rPr>
        <w:t>d</w:t>
      </w:r>
      <w:r w:rsidRPr="00C65911">
        <w:rPr>
          <w:rFonts w:asciiTheme="minorHAnsi" w:eastAsia="Times New Roman" w:hAnsiTheme="minorHAnsi" w:cstheme="minorHAnsi"/>
          <w:i/>
          <w:iCs/>
          <w:color w:val="000000"/>
        </w:rPr>
        <w:t>ing conference of a project</w:t>
      </w:r>
      <w:r w:rsidR="00380C19" w:rsidRPr="00C65911">
        <w:rPr>
          <w:rFonts w:asciiTheme="minorHAnsi" w:eastAsia="Times New Roman" w:hAnsiTheme="minorHAnsi" w:cstheme="minorHAnsi"/>
          <w:i/>
          <w:iCs/>
          <w:color w:val="000000"/>
        </w:rPr>
        <w:t xml:space="preserve">, ‘European Universities – Critical Futures’, </w:t>
      </w:r>
      <w:r w:rsidR="003A1236" w:rsidRPr="00C65911">
        <w:rPr>
          <w:rFonts w:asciiTheme="minorHAnsi" w:eastAsia="Times New Roman" w:hAnsiTheme="minorHAnsi" w:cstheme="minorHAnsi"/>
          <w:i/>
          <w:iCs/>
          <w:color w:val="000000"/>
        </w:rPr>
        <w:t xml:space="preserve">about the critical </w:t>
      </w:r>
      <w:proofErr w:type="gramStart"/>
      <w:r w:rsidR="003A1236" w:rsidRPr="00C65911">
        <w:rPr>
          <w:rFonts w:asciiTheme="minorHAnsi" w:eastAsia="Times New Roman" w:hAnsiTheme="minorHAnsi" w:cstheme="minorHAnsi"/>
          <w:i/>
          <w:iCs/>
          <w:color w:val="000000"/>
        </w:rPr>
        <w:t>roles</w:t>
      </w:r>
      <w:proofErr w:type="gramEnd"/>
      <w:r w:rsidR="00C9210C" w:rsidRPr="00B1603D">
        <w:rPr>
          <w:rFonts w:asciiTheme="minorHAnsi" w:eastAsia="Times New Roman" w:hAnsiTheme="minorHAnsi" w:cstheme="minorHAnsi"/>
          <w:i/>
          <w:iCs/>
          <w:color w:val="000000"/>
        </w:rPr>
        <w:t xml:space="preserve"> </w:t>
      </w:r>
      <w:r w:rsidR="003A1236" w:rsidRPr="00C65911">
        <w:rPr>
          <w:rFonts w:asciiTheme="minorHAnsi" w:eastAsia="Times New Roman" w:hAnsiTheme="minorHAnsi" w:cstheme="minorHAnsi"/>
          <w:i/>
          <w:iCs/>
          <w:color w:val="000000"/>
        </w:rPr>
        <w:t>universities can play</w:t>
      </w:r>
      <w:r w:rsidR="002A12E4" w:rsidRPr="00C65911">
        <w:rPr>
          <w:rFonts w:asciiTheme="minorHAnsi" w:eastAsia="Times New Roman" w:hAnsiTheme="minorHAnsi" w:cstheme="minorHAnsi"/>
          <w:i/>
          <w:iCs/>
          <w:color w:val="000000"/>
        </w:rPr>
        <w:t xml:space="preserve"> on issues facing the future of Europe. Six working groups will share the results of their research and</w:t>
      </w:r>
      <w:r w:rsidR="00C9210C" w:rsidRPr="00C65911">
        <w:rPr>
          <w:rFonts w:asciiTheme="minorHAnsi" w:eastAsia="Times New Roman" w:hAnsiTheme="minorHAnsi" w:cstheme="minorHAnsi"/>
          <w:i/>
          <w:iCs/>
          <w:color w:val="000000"/>
        </w:rPr>
        <w:t xml:space="preserve"> deliberations. Sessions are designed to generate dialogue among researchers and with members of the policy community on ideas for future research and action.</w:t>
      </w:r>
      <w:r w:rsidR="002204DE" w:rsidRPr="00B1603D">
        <w:rPr>
          <w:rFonts w:asciiTheme="minorHAnsi" w:eastAsia="Times New Roman" w:hAnsiTheme="minorHAnsi" w:cstheme="minorHAnsi"/>
          <w:i/>
          <w:iCs/>
          <w:color w:val="000000"/>
        </w:rPr>
        <w:t xml:space="preserve"> </w:t>
      </w:r>
      <w:r w:rsidR="00F56149" w:rsidRPr="00B1603D">
        <w:rPr>
          <w:rStyle w:val="FootnoteReference"/>
          <w:rFonts w:asciiTheme="minorHAnsi" w:eastAsia="Times New Roman" w:hAnsiTheme="minorHAnsi" w:cstheme="minorHAnsi"/>
          <w:i/>
          <w:iCs/>
          <w:color w:val="000000"/>
        </w:rPr>
        <w:footnoteReference w:id="1"/>
      </w:r>
    </w:p>
    <w:p w14:paraId="76C36444" w14:textId="77777777" w:rsidR="001D4437" w:rsidRDefault="001D4437" w:rsidP="007A776B">
      <w:pPr>
        <w:spacing w:line="276" w:lineRule="auto"/>
        <w:jc w:val="both"/>
        <w:rPr>
          <w:rFonts w:asciiTheme="minorHAnsi" w:eastAsia="Times New Roman" w:hAnsiTheme="minorHAnsi" w:cstheme="minorHAnsi"/>
          <w:i/>
          <w:iCs/>
          <w:color w:val="000000"/>
        </w:rPr>
      </w:pPr>
    </w:p>
    <w:p w14:paraId="065B671F" w14:textId="5D8211B2" w:rsidR="00412547" w:rsidRPr="007A776B" w:rsidRDefault="000464E0" w:rsidP="007A776B">
      <w:pPr>
        <w:spacing w:line="276" w:lineRule="auto"/>
        <w:jc w:val="center"/>
        <w:rPr>
          <w:rFonts w:asciiTheme="minorHAnsi" w:eastAsia="Times New Roman" w:hAnsiTheme="minorHAnsi" w:cstheme="minorHAnsi"/>
          <w:b/>
          <w:bCs/>
          <w:color w:val="000000"/>
        </w:rPr>
      </w:pPr>
      <w:r w:rsidRPr="007A776B">
        <w:rPr>
          <w:rFonts w:asciiTheme="minorHAnsi" w:eastAsia="Times New Roman" w:hAnsiTheme="minorHAnsi" w:cstheme="minorHAnsi"/>
          <w:b/>
          <w:bCs/>
          <w:color w:val="000000"/>
        </w:rPr>
        <w:t>Programme Overview</w:t>
      </w:r>
    </w:p>
    <w:p w14:paraId="5DBD8C37" w14:textId="77777777" w:rsidR="00F33763" w:rsidRDefault="00F33763" w:rsidP="001A1B25">
      <w:pPr>
        <w:spacing w:line="276" w:lineRule="auto"/>
        <w:rPr>
          <w:rFonts w:asciiTheme="minorHAnsi" w:eastAsia="Times New Roman" w:hAnsiTheme="minorHAnsi" w:cstheme="minorHAnsi"/>
          <w:b/>
          <w:bCs/>
          <w:color w:val="000000"/>
        </w:rPr>
        <w:sectPr w:rsidR="00F33763" w:rsidSect="00F6329C">
          <w:type w:val="continuous"/>
          <w:pgSz w:w="12240" w:h="15840"/>
          <w:pgMar w:top="1701" w:right="1134" w:bottom="1701" w:left="1134" w:header="708" w:footer="708" w:gutter="0"/>
          <w:cols w:space="708"/>
          <w:docGrid w:linePitch="360"/>
        </w:sectPr>
      </w:pPr>
    </w:p>
    <w:p w14:paraId="507F7AB3" w14:textId="521705C8" w:rsidR="008E4A17" w:rsidRDefault="00FF68E7" w:rsidP="00F6329C">
      <w:pPr>
        <w:pStyle w:val="NormalWeb"/>
        <w:shd w:val="clear" w:color="auto" w:fill="FFFFFF"/>
        <w:rPr>
          <w:rFonts w:asciiTheme="minorHAnsi" w:eastAsia="Times New Roman" w:hAnsiTheme="minorHAnsi" w:cstheme="minorHAnsi"/>
          <w:b/>
          <w:bCs/>
          <w:color w:val="000000"/>
        </w:rPr>
      </w:pPr>
      <w:r w:rsidRPr="007A776B">
        <w:rPr>
          <w:rFonts w:asciiTheme="minorHAnsi" w:eastAsia="Times New Roman" w:hAnsiTheme="minorHAnsi" w:cstheme="minorHAnsi"/>
          <w:b/>
          <w:bCs/>
          <w:color w:val="000000"/>
        </w:rPr>
        <w:t xml:space="preserve">Day1 </w:t>
      </w:r>
      <w:r w:rsidR="00412547" w:rsidRPr="00F6329C">
        <w:rPr>
          <w:rFonts w:asciiTheme="minorHAnsi" w:eastAsia="Times New Roman" w:hAnsiTheme="minorHAnsi" w:cstheme="minorHAnsi"/>
          <w:b/>
          <w:bCs/>
          <w:color w:val="000000"/>
        </w:rPr>
        <w:tab/>
      </w:r>
      <w:r w:rsidR="008E4A17" w:rsidRPr="004E520E">
        <w:rPr>
          <w:rFonts w:asciiTheme="minorHAnsi" w:eastAsia="Times New Roman" w:hAnsiTheme="minorHAnsi" w:cstheme="minorHAnsi"/>
          <w:b/>
          <w:bCs/>
          <w:color w:val="000000"/>
        </w:rPr>
        <w:t>23 October</w:t>
      </w:r>
    </w:p>
    <w:p w14:paraId="3D654A30" w14:textId="77777777" w:rsidR="00F6329C" w:rsidRPr="007A776B" w:rsidRDefault="00F6329C" w:rsidP="007A776B">
      <w:pPr>
        <w:pStyle w:val="NormalWeb"/>
        <w:shd w:val="clear" w:color="auto" w:fill="FFFFFF"/>
        <w:rPr>
          <w:rFonts w:asciiTheme="minorHAnsi" w:eastAsia="Times New Roman" w:hAnsiTheme="minorHAnsi" w:cstheme="minorHAnsi"/>
          <w:color w:val="000000"/>
          <w:sz w:val="16"/>
          <w:szCs w:val="16"/>
        </w:rPr>
      </w:pPr>
    </w:p>
    <w:p w14:paraId="45930263" w14:textId="03E35225" w:rsidR="008E4A17" w:rsidRDefault="008E4A17" w:rsidP="00F6329C">
      <w:pPr>
        <w:pStyle w:val="NormalWeb"/>
        <w:shd w:val="clear" w:color="auto" w:fill="FFFFFF"/>
        <w:rPr>
          <w:rFonts w:asciiTheme="minorHAnsi" w:eastAsia="Times New Roman" w:hAnsiTheme="minorHAnsi" w:cstheme="minorHAnsi"/>
          <w:color w:val="000000"/>
        </w:rPr>
      </w:pPr>
      <w:r w:rsidRPr="004E520E">
        <w:rPr>
          <w:rFonts w:asciiTheme="minorHAnsi" w:eastAsia="Times New Roman" w:hAnsiTheme="minorHAnsi" w:cstheme="minorHAnsi"/>
          <w:color w:val="000000"/>
        </w:rPr>
        <w:t xml:space="preserve">10.00-10.30 </w:t>
      </w:r>
      <w:r w:rsidR="00B02C32">
        <w:rPr>
          <w:rFonts w:asciiTheme="minorHAnsi" w:eastAsia="Times New Roman" w:hAnsiTheme="minorHAnsi" w:cstheme="minorHAnsi"/>
          <w:color w:val="000000"/>
        </w:rPr>
        <w:tab/>
      </w:r>
      <w:r w:rsidRPr="004E520E">
        <w:rPr>
          <w:rFonts w:asciiTheme="minorHAnsi" w:eastAsia="Times New Roman" w:hAnsiTheme="minorHAnsi" w:cstheme="minorHAnsi"/>
          <w:color w:val="000000"/>
        </w:rPr>
        <w:t>Introduction and welcome</w:t>
      </w:r>
    </w:p>
    <w:p w14:paraId="54C120C8" w14:textId="77777777" w:rsidR="00F6329C" w:rsidRPr="007A776B" w:rsidRDefault="00F6329C" w:rsidP="007A776B">
      <w:pPr>
        <w:pStyle w:val="NormalWeb"/>
        <w:shd w:val="clear" w:color="auto" w:fill="FFFFFF"/>
        <w:ind w:right="-188"/>
        <w:rPr>
          <w:rFonts w:asciiTheme="minorHAnsi" w:eastAsia="Times New Roman" w:hAnsiTheme="minorHAnsi" w:cstheme="minorHAnsi"/>
          <w:color w:val="000000"/>
          <w:sz w:val="10"/>
          <w:szCs w:val="10"/>
        </w:rPr>
      </w:pPr>
    </w:p>
    <w:p w14:paraId="33CF763E" w14:textId="42D3113C" w:rsidR="008E4A17" w:rsidRDefault="008E4A17" w:rsidP="00F6329C">
      <w:pPr>
        <w:pStyle w:val="NormalWeb"/>
        <w:shd w:val="clear" w:color="auto" w:fill="FFFFFF"/>
        <w:rPr>
          <w:rFonts w:asciiTheme="minorHAnsi" w:eastAsia="Times New Roman" w:hAnsiTheme="minorHAnsi" w:cstheme="minorHAnsi"/>
          <w:color w:val="000000"/>
        </w:rPr>
      </w:pPr>
      <w:r w:rsidRPr="004E520E">
        <w:rPr>
          <w:rFonts w:asciiTheme="minorHAnsi" w:eastAsia="Times New Roman" w:hAnsiTheme="minorHAnsi" w:cstheme="minorHAnsi"/>
          <w:color w:val="000000"/>
        </w:rPr>
        <w:t xml:space="preserve">10.30 – 12.00 </w:t>
      </w:r>
      <w:r w:rsidR="00B02C32">
        <w:rPr>
          <w:rFonts w:asciiTheme="minorHAnsi" w:eastAsia="Times New Roman" w:hAnsiTheme="minorHAnsi" w:cstheme="minorHAnsi"/>
          <w:color w:val="000000"/>
        </w:rPr>
        <w:tab/>
      </w:r>
      <w:r w:rsidRPr="004E520E">
        <w:rPr>
          <w:rFonts w:asciiTheme="minorHAnsi" w:eastAsia="Times New Roman" w:hAnsiTheme="minorHAnsi" w:cstheme="minorHAnsi"/>
          <w:color w:val="000000"/>
        </w:rPr>
        <w:t>COVID 19, open science and collaborative research</w:t>
      </w:r>
    </w:p>
    <w:p w14:paraId="4F8EA511" w14:textId="77777777" w:rsidR="00F6329C" w:rsidRPr="007A776B" w:rsidRDefault="00F6329C" w:rsidP="007A776B">
      <w:pPr>
        <w:pStyle w:val="NormalWeb"/>
        <w:shd w:val="clear" w:color="auto" w:fill="FFFFFF"/>
        <w:rPr>
          <w:rFonts w:asciiTheme="minorHAnsi" w:eastAsia="Times New Roman" w:hAnsiTheme="minorHAnsi" w:cstheme="minorHAnsi"/>
          <w:color w:val="000000"/>
          <w:sz w:val="10"/>
          <w:szCs w:val="10"/>
        </w:rPr>
      </w:pPr>
    </w:p>
    <w:p w14:paraId="38F8000A" w14:textId="364902B0" w:rsidR="008E4A17" w:rsidRDefault="008E4A17" w:rsidP="00F6329C">
      <w:pPr>
        <w:pStyle w:val="NormalWeb"/>
        <w:shd w:val="clear" w:color="auto" w:fill="FFFFFF"/>
        <w:rPr>
          <w:rFonts w:asciiTheme="minorHAnsi" w:eastAsia="Times New Roman" w:hAnsiTheme="minorHAnsi" w:cstheme="minorHAnsi"/>
          <w:color w:val="000000"/>
        </w:rPr>
      </w:pPr>
      <w:r w:rsidRPr="004E520E">
        <w:rPr>
          <w:rFonts w:asciiTheme="minorHAnsi" w:eastAsia="Times New Roman" w:hAnsiTheme="minorHAnsi" w:cstheme="minorHAnsi"/>
          <w:color w:val="000000"/>
        </w:rPr>
        <w:t xml:space="preserve">13.00-14.30 </w:t>
      </w:r>
      <w:r w:rsidR="00B02C32">
        <w:rPr>
          <w:rFonts w:asciiTheme="minorHAnsi" w:eastAsia="Times New Roman" w:hAnsiTheme="minorHAnsi" w:cstheme="minorHAnsi"/>
          <w:color w:val="000000"/>
        </w:rPr>
        <w:tab/>
      </w:r>
      <w:r w:rsidRPr="004E520E">
        <w:rPr>
          <w:rFonts w:asciiTheme="minorHAnsi" w:eastAsia="Times New Roman" w:hAnsiTheme="minorHAnsi" w:cstheme="minorHAnsi"/>
          <w:color w:val="000000"/>
        </w:rPr>
        <w:t>Trust - alternatives to metrics</w:t>
      </w:r>
    </w:p>
    <w:p w14:paraId="0064002F" w14:textId="77777777" w:rsidR="00F6329C" w:rsidRPr="007A776B" w:rsidRDefault="00F6329C" w:rsidP="007A776B">
      <w:pPr>
        <w:pStyle w:val="NormalWeb"/>
        <w:shd w:val="clear" w:color="auto" w:fill="FFFFFF"/>
        <w:rPr>
          <w:rFonts w:asciiTheme="minorHAnsi" w:eastAsia="Times New Roman" w:hAnsiTheme="minorHAnsi" w:cstheme="minorHAnsi"/>
          <w:color w:val="000000"/>
          <w:sz w:val="10"/>
          <w:szCs w:val="10"/>
        </w:rPr>
      </w:pPr>
    </w:p>
    <w:p w14:paraId="1D265F78" w14:textId="29F8F640" w:rsidR="008E4A17" w:rsidRPr="004E520E" w:rsidRDefault="008E4A17" w:rsidP="007A776B">
      <w:pPr>
        <w:pStyle w:val="NormalWeb"/>
        <w:shd w:val="clear" w:color="auto" w:fill="FFFFFF"/>
        <w:spacing w:after="300"/>
        <w:rPr>
          <w:rFonts w:asciiTheme="minorHAnsi" w:eastAsia="Times New Roman" w:hAnsiTheme="minorHAnsi" w:cstheme="minorHAnsi"/>
          <w:color w:val="000000"/>
        </w:rPr>
      </w:pPr>
      <w:r w:rsidRPr="004E520E">
        <w:rPr>
          <w:rFonts w:asciiTheme="minorHAnsi" w:eastAsia="Times New Roman" w:hAnsiTheme="minorHAnsi" w:cstheme="minorHAnsi"/>
          <w:color w:val="000000"/>
        </w:rPr>
        <w:t xml:space="preserve">15.15-16.45 </w:t>
      </w:r>
      <w:r w:rsidR="00B02C32">
        <w:rPr>
          <w:rFonts w:asciiTheme="minorHAnsi" w:eastAsia="Times New Roman" w:hAnsiTheme="minorHAnsi" w:cstheme="minorHAnsi"/>
          <w:color w:val="000000"/>
        </w:rPr>
        <w:tab/>
      </w:r>
      <w:r w:rsidRPr="004E520E">
        <w:rPr>
          <w:rFonts w:asciiTheme="minorHAnsi" w:eastAsia="Times New Roman" w:hAnsiTheme="minorHAnsi" w:cstheme="minorHAnsi"/>
          <w:color w:val="000000"/>
        </w:rPr>
        <w:t>Impacts of management technologies on university work</w:t>
      </w:r>
    </w:p>
    <w:p w14:paraId="5067932F" w14:textId="6BB78E2B" w:rsidR="008E4A17" w:rsidRDefault="00047565" w:rsidP="00F6329C">
      <w:pPr>
        <w:pStyle w:val="NormalWeb"/>
        <w:shd w:val="clear" w:color="auto" w:fill="FFFFFF"/>
        <w:rPr>
          <w:rFonts w:asciiTheme="minorHAnsi" w:eastAsia="Times New Roman" w:hAnsiTheme="minorHAnsi" w:cstheme="minorHAnsi"/>
          <w:b/>
          <w:bCs/>
          <w:color w:val="000000"/>
        </w:rPr>
      </w:pPr>
      <w:r w:rsidRPr="007A776B">
        <w:rPr>
          <w:rFonts w:asciiTheme="minorHAnsi" w:eastAsia="Times New Roman" w:hAnsiTheme="minorHAnsi" w:cstheme="minorHAnsi"/>
          <w:b/>
          <w:bCs/>
          <w:color w:val="000000"/>
        </w:rPr>
        <w:t>Day 2</w:t>
      </w:r>
      <w:r w:rsidRPr="004E520E">
        <w:rPr>
          <w:rFonts w:asciiTheme="minorHAnsi" w:eastAsia="Times New Roman" w:hAnsiTheme="minorHAnsi" w:cstheme="minorHAnsi"/>
          <w:color w:val="000000"/>
        </w:rPr>
        <w:t xml:space="preserve"> </w:t>
      </w:r>
      <w:r w:rsidR="00412547" w:rsidRPr="004E520E">
        <w:rPr>
          <w:rFonts w:asciiTheme="minorHAnsi" w:eastAsia="Times New Roman" w:hAnsiTheme="minorHAnsi" w:cstheme="minorHAnsi"/>
          <w:color w:val="000000"/>
        </w:rPr>
        <w:tab/>
      </w:r>
      <w:r w:rsidR="008E4A17" w:rsidRPr="004E520E">
        <w:rPr>
          <w:rFonts w:asciiTheme="minorHAnsi" w:eastAsia="Times New Roman" w:hAnsiTheme="minorHAnsi" w:cstheme="minorHAnsi"/>
          <w:b/>
          <w:bCs/>
          <w:color w:val="000000"/>
        </w:rPr>
        <w:t>24 October</w:t>
      </w:r>
    </w:p>
    <w:p w14:paraId="7D1366AC" w14:textId="77777777" w:rsidR="00F6329C" w:rsidRPr="007A776B" w:rsidRDefault="00F6329C" w:rsidP="007A776B">
      <w:pPr>
        <w:pStyle w:val="NormalWeb"/>
        <w:shd w:val="clear" w:color="auto" w:fill="FFFFFF"/>
        <w:rPr>
          <w:rFonts w:asciiTheme="minorHAnsi" w:eastAsia="Times New Roman" w:hAnsiTheme="minorHAnsi" w:cstheme="minorHAnsi"/>
          <w:color w:val="000000"/>
          <w:sz w:val="16"/>
          <w:szCs w:val="16"/>
        </w:rPr>
      </w:pPr>
    </w:p>
    <w:p w14:paraId="30865701" w14:textId="2A353AC7" w:rsidR="008E4A17" w:rsidRDefault="008E4A17" w:rsidP="00F6329C">
      <w:pPr>
        <w:pStyle w:val="NormalWeb"/>
        <w:shd w:val="clear" w:color="auto" w:fill="FFFFFF"/>
        <w:ind w:left="1440" w:hanging="1440"/>
        <w:rPr>
          <w:rFonts w:asciiTheme="minorHAnsi" w:eastAsia="Times New Roman" w:hAnsiTheme="minorHAnsi" w:cstheme="minorHAnsi"/>
          <w:color w:val="000000"/>
        </w:rPr>
      </w:pPr>
      <w:r w:rsidRPr="004E520E">
        <w:rPr>
          <w:rFonts w:asciiTheme="minorHAnsi" w:eastAsia="Times New Roman" w:hAnsiTheme="minorHAnsi" w:cstheme="minorHAnsi"/>
          <w:color w:val="000000"/>
        </w:rPr>
        <w:t xml:space="preserve">10.00-12.00 </w:t>
      </w:r>
      <w:r w:rsidR="004E520E">
        <w:rPr>
          <w:rFonts w:asciiTheme="minorHAnsi" w:eastAsia="Times New Roman" w:hAnsiTheme="minorHAnsi" w:cstheme="minorHAnsi"/>
          <w:color w:val="000000"/>
        </w:rPr>
        <w:tab/>
      </w:r>
      <w:r w:rsidRPr="004E520E">
        <w:rPr>
          <w:rFonts w:asciiTheme="minorHAnsi" w:eastAsia="Times New Roman" w:hAnsiTheme="minorHAnsi" w:cstheme="minorHAnsi"/>
          <w:color w:val="000000"/>
        </w:rPr>
        <w:t>Gender inequity and precarity</w:t>
      </w:r>
    </w:p>
    <w:p w14:paraId="0B57FD27" w14:textId="77777777" w:rsidR="00F6329C" w:rsidRPr="007A776B" w:rsidRDefault="00F6329C" w:rsidP="007A776B">
      <w:pPr>
        <w:pStyle w:val="NormalWeb"/>
        <w:shd w:val="clear" w:color="auto" w:fill="FFFFFF"/>
        <w:ind w:left="1440" w:hanging="1440"/>
        <w:rPr>
          <w:rFonts w:asciiTheme="minorHAnsi" w:eastAsia="Times New Roman" w:hAnsiTheme="minorHAnsi" w:cstheme="minorHAnsi"/>
          <w:color w:val="000000"/>
          <w:sz w:val="10"/>
          <w:szCs w:val="10"/>
        </w:rPr>
      </w:pPr>
    </w:p>
    <w:p w14:paraId="2CC48E8A" w14:textId="6CC4A618" w:rsidR="008E4A17" w:rsidRDefault="008E4A17" w:rsidP="00F6329C">
      <w:pPr>
        <w:pStyle w:val="NormalWeb"/>
        <w:shd w:val="clear" w:color="auto" w:fill="FFFFFF"/>
        <w:ind w:left="1440" w:hanging="1440"/>
        <w:rPr>
          <w:rFonts w:asciiTheme="minorHAnsi" w:eastAsia="Times New Roman" w:hAnsiTheme="minorHAnsi" w:cstheme="minorHAnsi"/>
          <w:color w:val="000000"/>
        </w:rPr>
      </w:pPr>
      <w:r w:rsidRPr="004E520E">
        <w:rPr>
          <w:rFonts w:asciiTheme="minorHAnsi" w:eastAsia="Times New Roman" w:hAnsiTheme="minorHAnsi" w:cstheme="minorHAnsi"/>
          <w:color w:val="000000"/>
        </w:rPr>
        <w:t xml:space="preserve">13.00-14.30 </w:t>
      </w:r>
      <w:r w:rsidR="004E520E">
        <w:rPr>
          <w:rFonts w:asciiTheme="minorHAnsi" w:eastAsia="Times New Roman" w:hAnsiTheme="minorHAnsi" w:cstheme="minorHAnsi"/>
          <w:color w:val="000000"/>
        </w:rPr>
        <w:tab/>
      </w:r>
      <w:r w:rsidRPr="004E520E">
        <w:rPr>
          <w:rFonts w:asciiTheme="minorHAnsi" w:eastAsia="Times New Roman" w:hAnsiTheme="minorHAnsi" w:cstheme="minorHAnsi"/>
          <w:color w:val="000000"/>
        </w:rPr>
        <w:t>Refugee access to higher education</w:t>
      </w:r>
    </w:p>
    <w:p w14:paraId="3E59FA12" w14:textId="77777777" w:rsidR="00F6329C" w:rsidRPr="007A776B" w:rsidRDefault="00F6329C" w:rsidP="007A776B">
      <w:pPr>
        <w:pStyle w:val="NormalWeb"/>
        <w:shd w:val="clear" w:color="auto" w:fill="FFFFFF"/>
        <w:ind w:left="1440" w:hanging="1440"/>
        <w:rPr>
          <w:rFonts w:asciiTheme="minorHAnsi" w:eastAsia="Times New Roman" w:hAnsiTheme="minorHAnsi" w:cstheme="minorHAnsi"/>
          <w:color w:val="000000"/>
          <w:sz w:val="10"/>
          <w:szCs w:val="10"/>
        </w:rPr>
      </w:pPr>
    </w:p>
    <w:p w14:paraId="0B9D216C" w14:textId="0CA7C943" w:rsidR="008E4A17" w:rsidRDefault="008E4A17" w:rsidP="00F6329C">
      <w:pPr>
        <w:pStyle w:val="NormalWeb"/>
        <w:shd w:val="clear" w:color="auto" w:fill="FFFFFF"/>
        <w:ind w:left="1440" w:hanging="1440"/>
        <w:rPr>
          <w:rFonts w:asciiTheme="minorHAnsi" w:eastAsia="Times New Roman" w:hAnsiTheme="minorHAnsi" w:cstheme="minorHAnsi"/>
          <w:color w:val="000000"/>
        </w:rPr>
      </w:pPr>
      <w:r w:rsidRPr="004E520E">
        <w:rPr>
          <w:rFonts w:asciiTheme="minorHAnsi" w:eastAsia="Times New Roman" w:hAnsiTheme="minorHAnsi" w:cstheme="minorHAnsi"/>
          <w:color w:val="000000"/>
        </w:rPr>
        <w:t xml:space="preserve">15.15 – 16.45 </w:t>
      </w:r>
      <w:r w:rsidR="004E520E">
        <w:rPr>
          <w:rFonts w:asciiTheme="minorHAnsi" w:eastAsia="Times New Roman" w:hAnsiTheme="minorHAnsi" w:cstheme="minorHAnsi"/>
          <w:color w:val="000000"/>
        </w:rPr>
        <w:tab/>
      </w:r>
      <w:r w:rsidRPr="004E520E">
        <w:rPr>
          <w:rFonts w:asciiTheme="minorHAnsi" w:eastAsia="Times New Roman" w:hAnsiTheme="minorHAnsi" w:cstheme="minorHAnsi"/>
          <w:color w:val="000000"/>
        </w:rPr>
        <w:t>Alternative internationalisms</w:t>
      </w:r>
    </w:p>
    <w:p w14:paraId="2DED8512" w14:textId="77777777" w:rsidR="00F6329C" w:rsidRPr="007A776B" w:rsidRDefault="00F6329C" w:rsidP="007A776B">
      <w:pPr>
        <w:pStyle w:val="NormalWeb"/>
        <w:shd w:val="clear" w:color="auto" w:fill="FFFFFF"/>
        <w:ind w:left="1440" w:hanging="1440"/>
        <w:rPr>
          <w:rFonts w:asciiTheme="minorHAnsi" w:eastAsia="Times New Roman" w:hAnsiTheme="minorHAnsi" w:cstheme="minorHAnsi"/>
          <w:color w:val="000000"/>
          <w:sz w:val="10"/>
          <w:szCs w:val="10"/>
        </w:rPr>
      </w:pPr>
    </w:p>
    <w:p w14:paraId="2617E52F" w14:textId="11C03373" w:rsidR="008E4A17" w:rsidRPr="004E520E" w:rsidRDefault="008E4A17" w:rsidP="007A776B">
      <w:pPr>
        <w:pStyle w:val="NormalWeb"/>
        <w:shd w:val="clear" w:color="auto" w:fill="FFFFFF"/>
        <w:rPr>
          <w:rFonts w:asciiTheme="minorHAnsi" w:eastAsia="Times New Roman" w:hAnsiTheme="minorHAnsi" w:cstheme="minorHAnsi"/>
          <w:color w:val="000000"/>
        </w:rPr>
      </w:pPr>
      <w:r w:rsidRPr="004E520E">
        <w:rPr>
          <w:rFonts w:asciiTheme="minorHAnsi" w:eastAsia="Times New Roman" w:hAnsiTheme="minorHAnsi" w:cstheme="minorHAnsi"/>
          <w:color w:val="000000"/>
        </w:rPr>
        <w:t>16.45-17.30</w:t>
      </w:r>
      <w:r w:rsidR="004E520E">
        <w:rPr>
          <w:rFonts w:asciiTheme="minorHAnsi" w:eastAsia="Times New Roman" w:hAnsiTheme="minorHAnsi" w:cstheme="minorHAnsi"/>
          <w:color w:val="000000"/>
        </w:rPr>
        <w:tab/>
      </w:r>
      <w:r w:rsidRPr="004E520E">
        <w:rPr>
          <w:rFonts w:asciiTheme="minorHAnsi" w:eastAsia="Times New Roman" w:hAnsiTheme="minorHAnsi" w:cstheme="minorHAnsi"/>
          <w:color w:val="000000"/>
        </w:rPr>
        <w:t>Closure and future actions</w:t>
      </w:r>
    </w:p>
    <w:p w14:paraId="5D3A4EDE" w14:textId="77777777" w:rsidR="00F6329C" w:rsidRDefault="00F6329C" w:rsidP="008E4A17">
      <w:pPr>
        <w:rPr>
          <w:rFonts w:asciiTheme="minorHAnsi" w:eastAsia="Times New Roman" w:hAnsiTheme="minorHAnsi" w:cstheme="minorHAnsi"/>
          <w:color w:val="000000"/>
        </w:rPr>
      </w:pPr>
    </w:p>
    <w:p w14:paraId="65F0AF75" w14:textId="77777777" w:rsidR="00F6329C" w:rsidRDefault="00F6329C" w:rsidP="008E4A17">
      <w:pPr>
        <w:rPr>
          <w:rFonts w:asciiTheme="minorHAnsi" w:eastAsia="Times New Roman" w:hAnsiTheme="minorHAnsi" w:cstheme="minorHAnsi"/>
          <w:color w:val="000000"/>
        </w:rPr>
        <w:sectPr w:rsidR="00F6329C" w:rsidSect="007A776B">
          <w:type w:val="continuous"/>
          <w:pgSz w:w="12240" w:h="15840"/>
          <w:pgMar w:top="1701" w:right="1134" w:bottom="1701" w:left="1134" w:header="708" w:footer="708" w:gutter="0"/>
          <w:cols w:num="2" w:space="708"/>
          <w:docGrid w:linePitch="360"/>
        </w:sectPr>
      </w:pPr>
    </w:p>
    <w:p w14:paraId="7DBFF158" w14:textId="77777777" w:rsidR="008E4A17" w:rsidRPr="004E520E" w:rsidRDefault="008E4A17" w:rsidP="008E4A17">
      <w:pPr>
        <w:rPr>
          <w:rFonts w:asciiTheme="minorHAnsi" w:eastAsia="Times New Roman" w:hAnsiTheme="minorHAnsi" w:cstheme="minorHAnsi"/>
          <w:color w:val="000000"/>
        </w:rPr>
      </w:pPr>
    </w:p>
    <w:p w14:paraId="3CB9746E" w14:textId="62894C82" w:rsidR="007F6FBC" w:rsidRPr="00B1603D" w:rsidRDefault="00741D02" w:rsidP="001A1B25">
      <w:pPr>
        <w:spacing w:line="276" w:lineRule="auto"/>
        <w:rPr>
          <w:rFonts w:asciiTheme="minorHAnsi" w:eastAsia="Times New Roman" w:hAnsiTheme="minorHAnsi" w:cstheme="minorHAnsi"/>
          <w:b/>
          <w:bCs/>
          <w:color w:val="000000"/>
        </w:rPr>
      </w:pPr>
      <w:r w:rsidRPr="00B1603D">
        <w:rPr>
          <w:rFonts w:asciiTheme="minorHAnsi" w:eastAsia="Times New Roman" w:hAnsiTheme="minorHAnsi" w:cstheme="minorHAnsi"/>
          <w:b/>
          <w:bCs/>
          <w:color w:val="000000"/>
        </w:rPr>
        <w:t xml:space="preserve">Day 1. </w:t>
      </w:r>
      <w:r w:rsidR="00B347DD" w:rsidRPr="00B1603D">
        <w:rPr>
          <w:rFonts w:asciiTheme="minorHAnsi" w:eastAsia="Times New Roman" w:hAnsiTheme="minorHAnsi" w:cstheme="minorHAnsi"/>
          <w:b/>
          <w:bCs/>
          <w:color w:val="000000"/>
        </w:rPr>
        <w:t xml:space="preserve">23 </w:t>
      </w:r>
      <w:r w:rsidR="007F6FBC" w:rsidRPr="00B1603D">
        <w:rPr>
          <w:rFonts w:asciiTheme="minorHAnsi" w:eastAsia="Times New Roman" w:hAnsiTheme="minorHAnsi" w:cstheme="minorHAnsi"/>
          <w:b/>
          <w:bCs/>
          <w:color w:val="000000"/>
        </w:rPr>
        <w:t xml:space="preserve">October </w:t>
      </w:r>
    </w:p>
    <w:p w14:paraId="1E0232C2" w14:textId="77777777" w:rsidR="007F6FBC" w:rsidRPr="00B1603D" w:rsidRDefault="007F6FBC" w:rsidP="001A1B25">
      <w:pPr>
        <w:spacing w:line="276" w:lineRule="auto"/>
        <w:rPr>
          <w:rFonts w:asciiTheme="minorHAnsi" w:eastAsia="Times New Roman" w:hAnsiTheme="minorHAnsi" w:cstheme="minorHAnsi"/>
          <w:color w:val="000000"/>
        </w:rPr>
      </w:pPr>
    </w:p>
    <w:p w14:paraId="5F8F8624" w14:textId="78A9DC99" w:rsidR="0047074A" w:rsidRPr="00210BDA" w:rsidRDefault="0047074A" w:rsidP="001A1B25">
      <w:pPr>
        <w:spacing w:line="276" w:lineRule="auto"/>
        <w:rPr>
          <w:rFonts w:asciiTheme="minorHAnsi" w:eastAsia="Times New Roman" w:hAnsiTheme="minorHAnsi" w:cstheme="minorHAnsi"/>
          <w:b/>
          <w:bCs/>
          <w:color w:val="000000"/>
        </w:rPr>
      </w:pPr>
      <w:r w:rsidRPr="00B1603D">
        <w:rPr>
          <w:rFonts w:asciiTheme="minorHAnsi" w:eastAsia="Times New Roman" w:hAnsiTheme="minorHAnsi" w:cstheme="minorHAnsi"/>
          <w:color w:val="000000"/>
        </w:rPr>
        <w:t>9.30</w:t>
      </w:r>
      <w:r w:rsidR="003A0DAB" w:rsidRPr="00B1603D">
        <w:rPr>
          <w:rFonts w:asciiTheme="minorHAnsi" w:eastAsia="Times New Roman" w:hAnsiTheme="minorHAnsi" w:cstheme="minorHAnsi"/>
          <w:color w:val="000000"/>
        </w:rPr>
        <w:t xml:space="preserve">-10.00 </w:t>
      </w:r>
      <w:r w:rsidR="003A0DAB" w:rsidRPr="00210BDA">
        <w:rPr>
          <w:rFonts w:asciiTheme="minorHAnsi" w:eastAsia="Times New Roman" w:hAnsiTheme="minorHAnsi" w:cstheme="minorHAnsi"/>
          <w:b/>
          <w:bCs/>
          <w:color w:val="000000"/>
        </w:rPr>
        <w:t xml:space="preserve">Arrival, </w:t>
      </w:r>
      <w:proofErr w:type="gramStart"/>
      <w:r w:rsidR="003A0DAB" w:rsidRPr="00210BDA">
        <w:rPr>
          <w:rFonts w:asciiTheme="minorHAnsi" w:eastAsia="Times New Roman" w:hAnsiTheme="minorHAnsi" w:cstheme="minorHAnsi"/>
          <w:b/>
          <w:bCs/>
          <w:color w:val="000000"/>
        </w:rPr>
        <w:t>registration</w:t>
      </w:r>
      <w:proofErr w:type="gramEnd"/>
      <w:r w:rsidR="003A0DAB" w:rsidRPr="00210BDA">
        <w:rPr>
          <w:rFonts w:asciiTheme="minorHAnsi" w:eastAsia="Times New Roman" w:hAnsiTheme="minorHAnsi" w:cstheme="minorHAnsi"/>
          <w:b/>
          <w:bCs/>
          <w:color w:val="000000"/>
        </w:rPr>
        <w:t xml:space="preserve"> and coffee</w:t>
      </w:r>
    </w:p>
    <w:p w14:paraId="24132827" w14:textId="77777777" w:rsidR="003A0DAB" w:rsidRPr="00B1603D" w:rsidRDefault="003A0DAB" w:rsidP="001A1B25">
      <w:pPr>
        <w:spacing w:line="276" w:lineRule="auto"/>
        <w:rPr>
          <w:rFonts w:asciiTheme="minorHAnsi" w:eastAsia="Times New Roman" w:hAnsiTheme="minorHAnsi" w:cstheme="minorHAnsi"/>
          <w:color w:val="000000"/>
        </w:rPr>
      </w:pPr>
    </w:p>
    <w:p w14:paraId="2C18A13B" w14:textId="539B078E" w:rsidR="00E02B09" w:rsidRPr="00B1603D" w:rsidRDefault="007F6FBC" w:rsidP="001A1B25">
      <w:pPr>
        <w:spacing w:line="276" w:lineRule="auto"/>
        <w:rPr>
          <w:rFonts w:asciiTheme="minorHAnsi" w:eastAsia="Times New Roman" w:hAnsiTheme="minorHAnsi" w:cstheme="minorHAnsi"/>
          <w:b/>
          <w:bCs/>
          <w:color w:val="000000"/>
        </w:rPr>
      </w:pPr>
      <w:r w:rsidRPr="00B1603D">
        <w:rPr>
          <w:rFonts w:asciiTheme="minorHAnsi" w:eastAsia="Times New Roman" w:hAnsiTheme="minorHAnsi" w:cstheme="minorHAnsi"/>
          <w:color w:val="000000"/>
        </w:rPr>
        <w:t>10.00-</w:t>
      </w:r>
      <w:r w:rsidR="00E02B09" w:rsidRPr="00B1603D">
        <w:rPr>
          <w:rFonts w:asciiTheme="minorHAnsi" w:eastAsia="Times New Roman" w:hAnsiTheme="minorHAnsi" w:cstheme="minorHAnsi"/>
          <w:color w:val="000000"/>
        </w:rPr>
        <w:t xml:space="preserve">10.30 </w:t>
      </w:r>
      <w:r w:rsidR="00CD3CBE" w:rsidRPr="00B1603D">
        <w:rPr>
          <w:rFonts w:asciiTheme="minorHAnsi" w:eastAsia="Times New Roman" w:hAnsiTheme="minorHAnsi" w:cstheme="minorHAnsi"/>
          <w:color w:val="000000"/>
        </w:rPr>
        <w:t xml:space="preserve">Session 1. </w:t>
      </w:r>
      <w:r w:rsidR="00E02B09" w:rsidRPr="00B1603D">
        <w:rPr>
          <w:rFonts w:asciiTheme="minorHAnsi" w:eastAsia="Times New Roman" w:hAnsiTheme="minorHAnsi" w:cstheme="minorHAnsi"/>
          <w:b/>
          <w:bCs/>
          <w:color w:val="000000"/>
        </w:rPr>
        <w:t>Introduction</w:t>
      </w:r>
    </w:p>
    <w:p w14:paraId="720F80EC" w14:textId="310C4621" w:rsidR="00DD4278" w:rsidRPr="00B1603D" w:rsidRDefault="00741D02" w:rsidP="00741D02">
      <w:pPr>
        <w:spacing w:line="276" w:lineRule="auto"/>
        <w:rPr>
          <w:rFonts w:asciiTheme="minorHAnsi" w:eastAsia="Times New Roman" w:hAnsiTheme="minorHAnsi" w:cstheme="minorHAnsi"/>
          <w:color w:val="000000"/>
        </w:rPr>
      </w:pPr>
      <w:r w:rsidRPr="00B1603D">
        <w:rPr>
          <w:rFonts w:asciiTheme="minorHAnsi" w:eastAsia="Times New Roman" w:hAnsiTheme="minorHAnsi" w:cstheme="minorHAnsi"/>
          <w:b/>
          <w:bCs/>
          <w:color w:val="000000"/>
        </w:rPr>
        <w:t>Presenter:</w:t>
      </w:r>
      <w:r w:rsidRPr="00B1603D">
        <w:rPr>
          <w:rFonts w:asciiTheme="minorHAnsi" w:eastAsia="Times New Roman" w:hAnsiTheme="minorHAnsi" w:cstheme="minorHAnsi"/>
          <w:color w:val="000000"/>
        </w:rPr>
        <w:t xml:space="preserve"> </w:t>
      </w:r>
    </w:p>
    <w:p w14:paraId="62EAA654" w14:textId="1E5C53F6" w:rsidR="00DD4278" w:rsidRPr="00B1603D" w:rsidRDefault="00741D02" w:rsidP="00741D02">
      <w:pPr>
        <w:spacing w:line="276" w:lineRule="auto"/>
        <w:rPr>
          <w:rFonts w:asciiTheme="minorHAnsi" w:eastAsia="Times New Roman" w:hAnsiTheme="minorHAnsi" w:cstheme="minorHAnsi"/>
          <w:color w:val="000000"/>
        </w:rPr>
      </w:pPr>
      <w:r w:rsidRPr="00B1603D">
        <w:rPr>
          <w:rFonts w:asciiTheme="minorHAnsi" w:eastAsia="Times New Roman" w:hAnsiTheme="minorHAnsi" w:cstheme="minorHAnsi"/>
          <w:b/>
          <w:bCs/>
          <w:color w:val="000000"/>
        </w:rPr>
        <w:t>Susan W</w:t>
      </w:r>
      <w:r w:rsidR="00DD4278" w:rsidRPr="00B1603D">
        <w:rPr>
          <w:rFonts w:asciiTheme="minorHAnsi" w:eastAsia="Times New Roman" w:hAnsiTheme="minorHAnsi" w:cstheme="minorHAnsi"/>
          <w:b/>
          <w:bCs/>
          <w:color w:val="000000"/>
        </w:rPr>
        <w:t>r</w:t>
      </w:r>
      <w:r w:rsidRPr="00B1603D">
        <w:rPr>
          <w:rFonts w:asciiTheme="minorHAnsi" w:eastAsia="Times New Roman" w:hAnsiTheme="minorHAnsi" w:cstheme="minorHAnsi"/>
          <w:b/>
          <w:bCs/>
          <w:color w:val="000000"/>
        </w:rPr>
        <w:t>ight</w:t>
      </w:r>
      <w:r w:rsidR="00DD4278" w:rsidRPr="00B1603D">
        <w:rPr>
          <w:rFonts w:asciiTheme="minorHAnsi" w:eastAsia="Times New Roman" w:hAnsiTheme="minorHAnsi" w:cstheme="minorHAnsi"/>
          <w:b/>
          <w:bCs/>
          <w:color w:val="000000"/>
        </w:rPr>
        <w:t>,</w:t>
      </w:r>
      <w:r w:rsidR="00DD4278" w:rsidRPr="00B1603D">
        <w:rPr>
          <w:rFonts w:asciiTheme="minorHAnsi" w:eastAsia="Times New Roman" w:hAnsiTheme="minorHAnsi" w:cstheme="minorHAnsi"/>
          <w:color w:val="000000"/>
        </w:rPr>
        <w:t xml:space="preserve"> </w:t>
      </w:r>
      <w:r w:rsidR="00DD4278" w:rsidRPr="00C65911">
        <w:rPr>
          <w:rFonts w:asciiTheme="minorHAnsi" w:eastAsia="Times New Roman" w:hAnsiTheme="minorHAnsi" w:cstheme="minorHAnsi"/>
          <w:color w:val="000000"/>
          <w:lang w:eastAsia="pl-PL"/>
        </w:rPr>
        <w:t>Professor of Educational Anthropology, Circle U Chair and Co-Director of the Centre for Higher Education Futures (CHEF), Aarhus Uni</w:t>
      </w:r>
      <w:r w:rsidR="00A97B28" w:rsidRPr="00C65911">
        <w:rPr>
          <w:rFonts w:asciiTheme="minorHAnsi" w:eastAsia="Times New Roman" w:hAnsiTheme="minorHAnsi" w:cstheme="minorHAnsi"/>
          <w:color w:val="000000"/>
          <w:lang w:eastAsia="pl-PL"/>
        </w:rPr>
        <w:t>v</w:t>
      </w:r>
      <w:r w:rsidR="00DD4278" w:rsidRPr="00C65911">
        <w:rPr>
          <w:rFonts w:asciiTheme="minorHAnsi" w:eastAsia="Times New Roman" w:hAnsiTheme="minorHAnsi" w:cstheme="minorHAnsi"/>
          <w:color w:val="000000"/>
          <w:lang w:eastAsia="pl-PL"/>
        </w:rPr>
        <w:t>ersity</w:t>
      </w:r>
      <w:r w:rsidR="008B15B1" w:rsidRPr="00C65911">
        <w:rPr>
          <w:rFonts w:asciiTheme="minorHAnsi" w:eastAsia="Times New Roman" w:hAnsiTheme="minorHAnsi" w:cstheme="minorHAnsi"/>
          <w:color w:val="000000"/>
          <w:lang w:eastAsia="pl-PL"/>
        </w:rPr>
        <w:t>, Denmark</w:t>
      </w:r>
      <w:r w:rsidR="00DD4278" w:rsidRPr="00B1603D">
        <w:rPr>
          <w:rFonts w:asciiTheme="minorHAnsi" w:eastAsia="Times New Roman" w:hAnsiTheme="minorHAnsi" w:cstheme="minorHAnsi"/>
          <w:color w:val="000000"/>
        </w:rPr>
        <w:t xml:space="preserve"> </w:t>
      </w:r>
    </w:p>
    <w:p w14:paraId="7E9C6E5E" w14:textId="77777777" w:rsidR="00DD4278" w:rsidRPr="00B1603D" w:rsidRDefault="00DD4278" w:rsidP="00741D02">
      <w:pPr>
        <w:spacing w:line="276" w:lineRule="auto"/>
        <w:rPr>
          <w:rFonts w:asciiTheme="minorHAnsi" w:eastAsia="Times New Roman" w:hAnsiTheme="minorHAnsi" w:cstheme="minorHAnsi"/>
          <w:color w:val="000000"/>
        </w:rPr>
      </w:pPr>
    </w:p>
    <w:p w14:paraId="604E47F9" w14:textId="183AFC22" w:rsidR="00FB7071" w:rsidRPr="00B1603D" w:rsidRDefault="003A6DE6" w:rsidP="001A1B25">
      <w:pPr>
        <w:spacing w:line="276" w:lineRule="auto"/>
        <w:rPr>
          <w:rFonts w:asciiTheme="minorHAnsi" w:eastAsia="Times New Roman" w:hAnsiTheme="minorHAnsi" w:cstheme="minorHAnsi"/>
          <w:color w:val="000000"/>
        </w:rPr>
      </w:pPr>
      <w:r w:rsidRPr="00C65911">
        <w:rPr>
          <w:rFonts w:asciiTheme="minorHAnsi" w:hAnsiTheme="minorHAnsi" w:cstheme="minorHAnsi"/>
        </w:rPr>
        <w:t>Brief introduction to the project on which the conference is based</w:t>
      </w:r>
      <w:r w:rsidR="001E72D4" w:rsidRPr="00C65911">
        <w:rPr>
          <w:rFonts w:asciiTheme="minorHAnsi" w:hAnsiTheme="minorHAnsi" w:cstheme="minorHAnsi"/>
        </w:rPr>
        <w:t xml:space="preserve"> and the aims and organisation of the conference </w:t>
      </w:r>
      <w:r w:rsidR="00A00D97">
        <w:rPr>
          <w:rFonts w:asciiTheme="minorHAnsi" w:hAnsiTheme="minorHAnsi" w:cstheme="minorHAnsi"/>
        </w:rPr>
        <w:t>and a q</w:t>
      </w:r>
      <w:r w:rsidR="001E72D4" w:rsidRPr="00B1603D">
        <w:rPr>
          <w:rFonts w:asciiTheme="minorHAnsi" w:eastAsia="Times New Roman" w:hAnsiTheme="minorHAnsi" w:cstheme="minorHAnsi"/>
          <w:color w:val="000000"/>
        </w:rPr>
        <w:t>uick round of introductions between the participants</w:t>
      </w:r>
      <w:r w:rsidR="009B6D93">
        <w:rPr>
          <w:rFonts w:asciiTheme="minorHAnsi" w:eastAsia="Times New Roman" w:hAnsiTheme="minorHAnsi" w:cstheme="minorHAnsi"/>
          <w:color w:val="000000"/>
        </w:rPr>
        <w:t>.</w:t>
      </w:r>
    </w:p>
    <w:p w14:paraId="673FDE7A" w14:textId="77777777" w:rsidR="00DB475D" w:rsidRPr="00B1603D" w:rsidRDefault="00DB475D" w:rsidP="002535DF">
      <w:pPr>
        <w:spacing w:line="276" w:lineRule="auto"/>
        <w:rPr>
          <w:rFonts w:asciiTheme="minorHAnsi" w:eastAsia="Times New Roman" w:hAnsiTheme="minorHAnsi" w:cstheme="minorHAnsi"/>
          <w:color w:val="000000"/>
        </w:rPr>
      </w:pPr>
    </w:p>
    <w:p w14:paraId="5C51E0AA" w14:textId="77777777" w:rsidR="0066058C" w:rsidRDefault="0066058C" w:rsidP="002535DF">
      <w:pPr>
        <w:spacing w:line="276" w:lineRule="auto"/>
        <w:rPr>
          <w:rFonts w:asciiTheme="minorHAnsi" w:eastAsia="Times New Roman" w:hAnsiTheme="minorHAnsi" w:cstheme="minorHAnsi"/>
          <w:color w:val="000000"/>
        </w:rPr>
      </w:pPr>
    </w:p>
    <w:p w14:paraId="7B86B7EC" w14:textId="0029BD5A" w:rsidR="002535DF" w:rsidRPr="00C65911" w:rsidRDefault="002535DF" w:rsidP="002535DF">
      <w:pPr>
        <w:spacing w:line="276" w:lineRule="auto"/>
        <w:rPr>
          <w:rFonts w:asciiTheme="minorHAnsi" w:hAnsiTheme="minorHAnsi" w:cstheme="minorHAnsi"/>
          <w:b/>
          <w:bCs/>
        </w:rPr>
      </w:pPr>
      <w:r w:rsidRPr="00B1603D">
        <w:rPr>
          <w:rFonts w:asciiTheme="minorHAnsi" w:eastAsia="Times New Roman" w:hAnsiTheme="minorHAnsi" w:cstheme="minorHAnsi"/>
          <w:color w:val="000000"/>
        </w:rPr>
        <w:t>1</w:t>
      </w:r>
      <w:r w:rsidR="00144198" w:rsidRPr="00B1603D">
        <w:rPr>
          <w:rFonts w:asciiTheme="minorHAnsi" w:eastAsia="Times New Roman" w:hAnsiTheme="minorHAnsi" w:cstheme="minorHAnsi"/>
          <w:color w:val="000000"/>
        </w:rPr>
        <w:t>0.30</w:t>
      </w:r>
      <w:r w:rsidRPr="00B1603D">
        <w:rPr>
          <w:rFonts w:asciiTheme="minorHAnsi" w:eastAsia="Times New Roman" w:hAnsiTheme="minorHAnsi" w:cstheme="minorHAnsi"/>
          <w:color w:val="000000"/>
        </w:rPr>
        <w:t>-12.</w:t>
      </w:r>
      <w:r w:rsidR="00144198" w:rsidRPr="00B1603D">
        <w:rPr>
          <w:rFonts w:asciiTheme="minorHAnsi" w:eastAsia="Times New Roman" w:hAnsiTheme="minorHAnsi" w:cstheme="minorHAnsi"/>
          <w:color w:val="000000"/>
        </w:rPr>
        <w:t>0</w:t>
      </w:r>
      <w:r w:rsidRPr="00B1603D">
        <w:rPr>
          <w:rFonts w:asciiTheme="minorHAnsi" w:eastAsia="Times New Roman" w:hAnsiTheme="minorHAnsi" w:cstheme="minorHAnsi"/>
          <w:color w:val="000000"/>
        </w:rPr>
        <w:t xml:space="preserve">0 Session 2. </w:t>
      </w:r>
      <w:r w:rsidRPr="00C65911">
        <w:rPr>
          <w:rFonts w:asciiTheme="minorHAnsi" w:hAnsiTheme="minorHAnsi" w:cstheme="minorHAnsi"/>
          <w:b/>
          <w:bCs/>
        </w:rPr>
        <w:t>COVID-19</w:t>
      </w:r>
      <w:r w:rsidR="004C5721" w:rsidRPr="00C65911">
        <w:rPr>
          <w:rFonts w:asciiTheme="minorHAnsi" w:hAnsiTheme="minorHAnsi" w:cstheme="minorHAnsi"/>
          <w:b/>
          <w:bCs/>
        </w:rPr>
        <w:t>,</w:t>
      </w:r>
      <w:r w:rsidRPr="00C65911">
        <w:rPr>
          <w:rFonts w:asciiTheme="minorHAnsi" w:hAnsiTheme="minorHAnsi" w:cstheme="minorHAnsi"/>
          <w:b/>
          <w:bCs/>
        </w:rPr>
        <w:t xml:space="preserve"> open </w:t>
      </w:r>
      <w:proofErr w:type="gramStart"/>
      <w:r w:rsidRPr="00C65911">
        <w:rPr>
          <w:rFonts w:asciiTheme="minorHAnsi" w:hAnsiTheme="minorHAnsi" w:cstheme="minorHAnsi"/>
          <w:b/>
          <w:bCs/>
        </w:rPr>
        <w:t>science</w:t>
      </w:r>
      <w:proofErr w:type="gramEnd"/>
      <w:r w:rsidR="004C5721" w:rsidRPr="00C65911">
        <w:rPr>
          <w:rFonts w:asciiTheme="minorHAnsi" w:hAnsiTheme="minorHAnsi" w:cstheme="minorHAnsi"/>
          <w:b/>
          <w:bCs/>
        </w:rPr>
        <w:t xml:space="preserve"> and</w:t>
      </w:r>
      <w:r w:rsidRPr="00C65911">
        <w:rPr>
          <w:rFonts w:asciiTheme="minorHAnsi" w:hAnsiTheme="minorHAnsi" w:cstheme="minorHAnsi"/>
          <w:b/>
          <w:bCs/>
        </w:rPr>
        <w:t xml:space="preserve"> </w:t>
      </w:r>
      <w:r w:rsidR="00487846" w:rsidRPr="00C65911">
        <w:rPr>
          <w:rFonts w:asciiTheme="minorHAnsi" w:hAnsiTheme="minorHAnsi" w:cstheme="minorHAnsi"/>
          <w:b/>
          <w:bCs/>
        </w:rPr>
        <w:t xml:space="preserve">collaborative </w:t>
      </w:r>
      <w:r w:rsidRPr="00C65911">
        <w:rPr>
          <w:rFonts w:asciiTheme="minorHAnsi" w:hAnsiTheme="minorHAnsi" w:cstheme="minorHAnsi"/>
          <w:b/>
          <w:bCs/>
        </w:rPr>
        <w:t>research</w:t>
      </w:r>
    </w:p>
    <w:p w14:paraId="2282D72E" w14:textId="0D0369F0" w:rsidR="002535DF" w:rsidRPr="00C65911" w:rsidRDefault="002535DF" w:rsidP="002535DF">
      <w:pPr>
        <w:spacing w:line="276" w:lineRule="auto"/>
        <w:rPr>
          <w:rFonts w:asciiTheme="minorHAnsi" w:hAnsiTheme="minorHAnsi" w:cstheme="minorHAnsi"/>
          <w:b/>
          <w:bCs/>
        </w:rPr>
      </w:pPr>
      <w:r w:rsidRPr="00C65911">
        <w:rPr>
          <w:rFonts w:asciiTheme="minorHAnsi" w:hAnsiTheme="minorHAnsi" w:cstheme="minorHAnsi"/>
          <w:b/>
          <w:bCs/>
        </w:rPr>
        <w:t xml:space="preserve"> Presenters: </w:t>
      </w:r>
    </w:p>
    <w:p w14:paraId="1085CC11" w14:textId="77777777" w:rsidR="002535DF" w:rsidRPr="00C65911" w:rsidRDefault="002535DF" w:rsidP="002535DF">
      <w:pPr>
        <w:spacing w:line="276" w:lineRule="auto"/>
        <w:rPr>
          <w:rFonts w:asciiTheme="minorHAnsi" w:hAnsiTheme="minorHAnsi" w:cstheme="minorHAnsi"/>
        </w:rPr>
      </w:pPr>
      <w:r w:rsidRPr="00C65911">
        <w:rPr>
          <w:rFonts w:asciiTheme="minorHAnsi" w:hAnsiTheme="minorHAnsi" w:cstheme="minorHAnsi"/>
          <w:b/>
          <w:bCs/>
        </w:rPr>
        <w:t xml:space="preserve">Amélia Veiga, </w:t>
      </w:r>
      <w:r w:rsidRPr="00C65911">
        <w:rPr>
          <w:rFonts w:asciiTheme="minorHAnsi" w:hAnsiTheme="minorHAnsi" w:cstheme="minorHAnsi"/>
        </w:rPr>
        <w:t>Assistant Professor</w:t>
      </w:r>
      <w:r w:rsidRPr="00C65911">
        <w:rPr>
          <w:rFonts w:asciiTheme="minorHAnsi" w:hAnsiTheme="minorHAnsi" w:cstheme="minorHAnsi"/>
          <w:b/>
          <w:bCs/>
        </w:rPr>
        <w:t xml:space="preserve">, </w:t>
      </w:r>
      <w:r w:rsidRPr="00C65911">
        <w:rPr>
          <w:rFonts w:asciiTheme="minorHAnsi" w:hAnsiTheme="minorHAnsi" w:cstheme="minorHAnsi"/>
        </w:rPr>
        <w:t xml:space="preserve">Faculty of Psychology and Education Sciences, Centre for Research and Intervention in Education, University of Porto, Portugal </w:t>
      </w:r>
    </w:p>
    <w:p w14:paraId="77F25F2C" w14:textId="77777777" w:rsidR="002535DF" w:rsidRPr="00C65911" w:rsidRDefault="002535DF" w:rsidP="002535DF">
      <w:pPr>
        <w:spacing w:line="276" w:lineRule="auto"/>
        <w:rPr>
          <w:rFonts w:asciiTheme="minorHAnsi" w:hAnsiTheme="minorHAnsi" w:cstheme="minorHAnsi"/>
        </w:rPr>
      </w:pPr>
      <w:r w:rsidRPr="00C65911">
        <w:rPr>
          <w:rFonts w:asciiTheme="minorHAnsi" w:hAnsiTheme="minorHAnsi" w:cstheme="minorHAnsi"/>
          <w:b/>
          <w:bCs/>
        </w:rPr>
        <w:t xml:space="preserve">Tim Seidenschnur, </w:t>
      </w:r>
      <w:r w:rsidRPr="00C65911">
        <w:rPr>
          <w:rFonts w:asciiTheme="minorHAnsi" w:hAnsiTheme="minorHAnsi" w:cstheme="minorHAnsi"/>
        </w:rPr>
        <w:t>Senior researcher,</w:t>
      </w:r>
      <w:r w:rsidRPr="00C65911">
        <w:rPr>
          <w:rFonts w:asciiTheme="minorHAnsi" w:hAnsiTheme="minorHAnsi" w:cstheme="minorHAnsi"/>
          <w:b/>
          <w:bCs/>
        </w:rPr>
        <w:t xml:space="preserve"> </w:t>
      </w:r>
      <w:r w:rsidRPr="00C65911">
        <w:rPr>
          <w:rFonts w:asciiTheme="minorHAnsi" w:hAnsiTheme="minorHAnsi" w:cstheme="minorHAnsi"/>
        </w:rPr>
        <w:t xml:space="preserve">International </w:t>
      </w:r>
      <w:proofErr w:type="spellStart"/>
      <w:r w:rsidRPr="00C65911">
        <w:rPr>
          <w:rFonts w:asciiTheme="minorHAnsi" w:hAnsiTheme="minorHAnsi" w:cstheme="minorHAnsi"/>
        </w:rPr>
        <w:t>Center</w:t>
      </w:r>
      <w:proofErr w:type="spellEnd"/>
      <w:r w:rsidRPr="00C65911">
        <w:rPr>
          <w:rFonts w:asciiTheme="minorHAnsi" w:hAnsiTheme="minorHAnsi" w:cstheme="minorHAnsi"/>
        </w:rPr>
        <w:t xml:space="preserve"> for Higher Education Research, University of Kassel, Germany</w:t>
      </w:r>
    </w:p>
    <w:p w14:paraId="501349F0" w14:textId="77777777" w:rsidR="00136058" w:rsidRDefault="00136058" w:rsidP="002535DF">
      <w:pPr>
        <w:spacing w:line="276" w:lineRule="auto"/>
        <w:rPr>
          <w:rFonts w:asciiTheme="minorHAnsi" w:hAnsiTheme="minorHAnsi" w:cstheme="minorHAnsi"/>
        </w:rPr>
      </w:pPr>
    </w:p>
    <w:p w14:paraId="16A8A1BC" w14:textId="55985575" w:rsidR="002535DF" w:rsidRPr="00C65911" w:rsidRDefault="002535DF" w:rsidP="002535DF">
      <w:pPr>
        <w:spacing w:line="276" w:lineRule="auto"/>
        <w:rPr>
          <w:rFonts w:asciiTheme="minorHAnsi" w:hAnsiTheme="minorHAnsi" w:cstheme="minorHAnsi"/>
        </w:rPr>
      </w:pPr>
      <w:r w:rsidRPr="00C65911">
        <w:rPr>
          <w:rFonts w:asciiTheme="minorHAnsi" w:hAnsiTheme="minorHAnsi" w:cstheme="minorHAnsi"/>
        </w:rPr>
        <w:t xml:space="preserve">This </w:t>
      </w:r>
      <w:r w:rsidR="00FD51BA" w:rsidRPr="00C65911">
        <w:rPr>
          <w:rFonts w:asciiTheme="minorHAnsi" w:hAnsiTheme="minorHAnsi" w:cstheme="minorHAnsi"/>
        </w:rPr>
        <w:t>session</w:t>
      </w:r>
      <w:r w:rsidRPr="00C65911">
        <w:rPr>
          <w:rFonts w:asciiTheme="minorHAnsi" w:hAnsiTheme="minorHAnsi" w:cstheme="minorHAnsi"/>
        </w:rPr>
        <w:t xml:space="preserve"> explores how open science principles were adopted in a higher education research project during the COVID-19 pandemic, and how this generated new understandings about knowledge production in an ever-changing environment.</w:t>
      </w:r>
    </w:p>
    <w:p w14:paraId="5E51768C" w14:textId="77777777" w:rsidR="002535DF" w:rsidRPr="00C65911" w:rsidRDefault="002535DF" w:rsidP="002535DF">
      <w:pPr>
        <w:spacing w:line="276" w:lineRule="auto"/>
        <w:rPr>
          <w:rFonts w:asciiTheme="minorHAnsi" w:hAnsiTheme="minorHAnsi" w:cstheme="minorHAnsi"/>
        </w:rPr>
      </w:pPr>
    </w:p>
    <w:p w14:paraId="62B33161" w14:textId="113CB955" w:rsidR="008B0221" w:rsidRPr="00C65911" w:rsidRDefault="002535DF" w:rsidP="002535DF">
      <w:pPr>
        <w:spacing w:line="276" w:lineRule="auto"/>
        <w:rPr>
          <w:rFonts w:asciiTheme="minorHAnsi" w:hAnsiTheme="minorHAnsi" w:cstheme="minorHAnsi"/>
        </w:rPr>
      </w:pPr>
      <w:r w:rsidRPr="00C65911">
        <w:rPr>
          <w:rFonts w:asciiTheme="minorHAnsi" w:hAnsiTheme="minorHAnsi" w:cstheme="minorHAnsi"/>
        </w:rPr>
        <w:t>The project identified how the roles of universities were changing during the pandemic, and how several new forms of collaboration developed, that should be fostered in future:</w:t>
      </w:r>
    </w:p>
    <w:p w14:paraId="52041CEE" w14:textId="77777777" w:rsidR="0094036C" w:rsidRPr="00C65911" w:rsidRDefault="002535DF" w:rsidP="008B0221">
      <w:pPr>
        <w:pStyle w:val="ListParagraph"/>
        <w:numPr>
          <w:ilvl w:val="0"/>
          <w:numId w:val="13"/>
        </w:numPr>
        <w:spacing w:line="276" w:lineRule="auto"/>
        <w:rPr>
          <w:rFonts w:asciiTheme="minorHAnsi" w:hAnsiTheme="minorHAnsi" w:cstheme="minorHAnsi"/>
        </w:rPr>
      </w:pPr>
      <w:r w:rsidRPr="00C65911">
        <w:rPr>
          <w:rFonts w:asciiTheme="minorHAnsi" w:hAnsiTheme="minorHAnsi" w:cstheme="minorHAnsi"/>
        </w:rPr>
        <w:t xml:space="preserve">Collaboration between academics, students and support staff to organise day-to-day </w:t>
      </w:r>
      <w:proofErr w:type="gramStart"/>
      <w:r w:rsidRPr="00C65911">
        <w:rPr>
          <w:rFonts w:asciiTheme="minorHAnsi" w:hAnsiTheme="minorHAnsi" w:cstheme="minorHAnsi"/>
        </w:rPr>
        <w:t>operations</w:t>
      </w:r>
      <w:proofErr w:type="gramEnd"/>
    </w:p>
    <w:p w14:paraId="1465767D" w14:textId="77777777" w:rsidR="0094036C" w:rsidRPr="00C65911" w:rsidRDefault="002535DF" w:rsidP="008B0221">
      <w:pPr>
        <w:pStyle w:val="ListParagraph"/>
        <w:numPr>
          <w:ilvl w:val="0"/>
          <w:numId w:val="13"/>
        </w:numPr>
        <w:spacing w:line="276" w:lineRule="auto"/>
        <w:rPr>
          <w:rFonts w:asciiTheme="minorHAnsi" w:hAnsiTheme="minorHAnsi" w:cstheme="minorHAnsi"/>
        </w:rPr>
      </w:pPr>
      <w:r w:rsidRPr="00C65911">
        <w:rPr>
          <w:rFonts w:asciiTheme="minorHAnsi" w:hAnsiTheme="minorHAnsi" w:cstheme="minorHAnsi"/>
        </w:rPr>
        <w:t xml:space="preserve">Collaboration between different disciplines in open-science research, revealing the transformative potential of collaboration, data sharing, and transparency in disseminating </w:t>
      </w:r>
      <w:proofErr w:type="gramStart"/>
      <w:r w:rsidRPr="00C65911">
        <w:rPr>
          <w:rFonts w:asciiTheme="minorHAnsi" w:hAnsiTheme="minorHAnsi" w:cstheme="minorHAnsi"/>
        </w:rPr>
        <w:t>results</w:t>
      </w:r>
      <w:proofErr w:type="gramEnd"/>
    </w:p>
    <w:p w14:paraId="50F8FD27" w14:textId="4B54EF19" w:rsidR="002535DF" w:rsidRPr="00C65911" w:rsidRDefault="002535DF" w:rsidP="008B0221">
      <w:pPr>
        <w:pStyle w:val="ListParagraph"/>
        <w:numPr>
          <w:ilvl w:val="0"/>
          <w:numId w:val="13"/>
        </w:numPr>
        <w:spacing w:line="276" w:lineRule="auto"/>
        <w:rPr>
          <w:rFonts w:asciiTheme="minorHAnsi" w:hAnsiTheme="minorHAnsi" w:cstheme="minorHAnsi"/>
        </w:rPr>
      </w:pPr>
      <w:r w:rsidRPr="00C65911">
        <w:rPr>
          <w:rFonts w:asciiTheme="minorHAnsi" w:hAnsiTheme="minorHAnsi" w:cstheme="minorHAnsi"/>
        </w:rPr>
        <w:t xml:space="preserve">Collaboration between academics and the public, especially when academics learnt to translate their scientific research into practical knowledge for policy makers and society.  </w:t>
      </w:r>
    </w:p>
    <w:p w14:paraId="7B149203" w14:textId="77777777" w:rsidR="002535DF" w:rsidRPr="00C65911" w:rsidRDefault="002535DF" w:rsidP="002535DF">
      <w:pPr>
        <w:spacing w:line="276" w:lineRule="auto"/>
        <w:ind w:left="360"/>
        <w:rPr>
          <w:rFonts w:asciiTheme="minorHAnsi" w:hAnsiTheme="minorHAnsi" w:cstheme="minorHAnsi"/>
        </w:rPr>
      </w:pPr>
    </w:p>
    <w:p w14:paraId="5F327CEA" w14:textId="1DB4E0AF" w:rsidR="002535DF" w:rsidRPr="00C65911" w:rsidRDefault="00B90F72" w:rsidP="002535DF">
      <w:pPr>
        <w:spacing w:line="276" w:lineRule="auto"/>
        <w:rPr>
          <w:rFonts w:asciiTheme="minorHAnsi" w:hAnsiTheme="minorHAnsi" w:cstheme="minorHAnsi"/>
        </w:rPr>
      </w:pPr>
      <w:r>
        <w:rPr>
          <w:rFonts w:asciiTheme="minorHAnsi" w:hAnsiTheme="minorHAnsi" w:cstheme="minorHAnsi"/>
        </w:rPr>
        <w:t>After briefly presenting t</w:t>
      </w:r>
      <w:r w:rsidR="00664E49">
        <w:rPr>
          <w:rFonts w:asciiTheme="minorHAnsi" w:hAnsiTheme="minorHAnsi" w:cstheme="minorHAnsi"/>
        </w:rPr>
        <w:t>he</w:t>
      </w:r>
      <w:r>
        <w:rPr>
          <w:rFonts w:asciiTheme="minorHAnsi" w:hAnsiTheme="minorHAnsi" w:cstheme="minorHAnsi"/>
        </w:rPr>
        <w:t xml:space="preserve"> research results, the session will take the form of a</w:t>
      </w:r>
      <w:r w:rsidR="000116A4">
        <w:rPr>
          <w:rFonts w:asciiTheme="minorHAnsi" w:hAnsiTheme="minorHAnsi" w:cstheme="minorHAnsi"/>
        </w:rPr>
        <w:t>n open</w:t>
      </w:r>
      <w:r w:rsidR="002535DF" w:rsidRPr="00C65911">
        <w:rPr>
          <w:rFonts w:asciiTheme="minorHAnsi" w:hAnsiTheme="minorHAnsi" w:cstheme="minorHAnsi"/>
        </w:rPr>
        <w:t xml:space="preserve"> </w:t>
      </w:r>
      <w:r>
        <w:rPr>
          <w:rFonts w:asciiTheme="minorHAnsi" w:hAnsiTheme="minorHAnsi" w:cstheme="minorHAnsi"/>
        </w:rPr>
        <w:t>discussion</w:t>
      </w:r>
      <w:r w:rsidR="002535DF" w:rsidRPr="00C65911">
        <w:rPr>
          <w:rFonts w:asciiTheme="minorHAnsi" w:hAnsiTheme="minorHAnsi" w:cstheme="minorHAnsi"/>
        </w:rPr>
        <w:t xml:space="preserve"> focus</w:t>
      </w:r>
      <w:r>
        <w:rPr>
          <w:rFonts w:asciiTheme="minorHAnsi" w:hAnsiTheme="minorHAnsi" w:cstheme="minorHAnsi"/>
        </w:rPr>
        <w:t>ed</w:t>
      </w:r>
      <w:r w:rsidR="002535DF" w:rsidRPr="00C65911">
        <w:rPr>
          <w:rFonts w:asciiTheme="minorHAnsi" w:hAnsiTheme="minorHAnsi" w:cstheme="minorHAnsi"/>
        </w:rPr>
        <w:t xml:space="preserve"> on the following questions: </w:t>
      </w:r>
    </w:p>
    <w:p w14:paraId="2EEF18B7" w14:textId="77777777" w:rsidR="002535DF" w:rsidRPr="00C65911" w:rsidRDefault="002535DF" w:rsidP="002535DF">
      <w:pPr>
        <w:pStyle w:val="ListParagraph"/>
        <w:numPr>
          <w:ilvl w:val="0"/>
          <w:numId w:val="11"/>
        </w:numPr>
        <w:spacing w:line="276" w:lineRule="auto"/>
        <w:rPr>
          <w:rFonts w:asciiTheme="minorHAnsi" w:hAnsiTheme="minorHAnsi" w:cstheme="minorHAnsi"/>
        </w:rPr>
      </w:pPr>
      <w:r w:rsidRPr="00C65911">
        <w:rPr>
          <w:rFonts w:asciiTheme="minorHAnsi" w:hAnsiTheme="minorHAnsi" w:cstheme="minorHAnsi"/>
        </w:rPr>
        <w:t xml:space="preserve">How can we further develop these new collaborative relationships? </w:t>
      </w:r>
    </w:p>
    <w:p w14:paraId="2593FA0D" w14:textId="77777777" w:rsidR="002535DF" w:rsidRPr="00C65911" w:rsidRDefault="002535DF" w:rsidP="002535DF">
      <w:pPr>
        <w:pStyle w:val="ListParagraph"/>
        <w:numPr>
          <w:ilvl w:val="0"/>
          <w:numId w:val="11"/>
        </w:numPr>
        <w:spacing w:line="276" w:lineRule="auto"/>
        <w:rPr>
          <w:rFonts w:asciiTheme="minorHAnsi" w:hAnsiTheme="minorHAnsi" w:cstheme="minorHAnsi"/>
        </w:rPr>
      </w:pPr>
      <w:r w:rsidRPr="00C65911">
        <w:rPr>
          <w:rFonts w:asciiTheme="minorHAnsi" w:hAnsiTheme="minorHAnsi" w:cstheme="minorHAnsi"/>
        </w:rPr>
        <w:t xml:space="preserve">How can European, </w:t>
      </w:r>
      <w:proofErr w:type="gramStart"/>
      <w:r w:rsidRPr="00C65911">
        <w:rPr>
          <w:rFonts w:asciiTheme="minorHAnsi" w:hAnsiTheme="minorHAnsi" w:cstheme="minorHAnsi"/>
        </w:rPr>
        <w:t>national</w:t>
      </w:r>
      <w:proofErr w:type="gramEnd"/>
      <w:r w:rsidRPr="00C65911">
        <w:rPr>
          <w:rFonts w:asciiTheme="minorHAnsi" w:hAnsiTheme="minorHAnsi" w:cstheme="minorHAnsi"/>
        </w:rPr>
        <w:t xml:space="preserve"> and institutional levels support open-science practices in higher education research? </w:t>
      </w:r>
    </w:p>
    <w:p w14:paraId="38EC88D5" w14:textId="77777777" w:rsidR="002535DF" w:rsidRPr="00C65911" w:rsidRDefault="002535DF" w:rsidP="002535DF">
      <w:pPr>
        <w:pStyle w:val="ListParagraph"/>
        <w:numPr>
          <w:ilvl w:val="0"/>
          <w:numId w:val="11"/>
        </w:numPr>
        <w:spacing w:line="276" w:lineRule="auto"/>
        <w:rPr>
          <w:rFonts w:asciiTheme="minorHAnsi" w:hAnsiTheme="minorHAnsi" w:cstheme="minorHAnsi"/>
        </w:rPr>
      </w:pPr>
      <w:r w:rsidRPr="00C65911">
        <w:rPr>
          <w:rFonts w:asciiTheme="minorHAnsi" w:hAnsiTheme="minorHAnsi" w:cstheme="minorHAnsi"/>
        </w:rPr>
        <w:t xml:space="preserve">How to develop the relationships and practical arrangement for academics to continue to be knowledge translators, not just for students, but for society. </w:t>
      </w:r>
    </w:p>
    <w:p w14:paraId="654A317D" w14:textId="77777777" w:rsidR="002535DF" w:rsidRDefault="002535DF" w:rsidP="002535DF">
      <w:pPr>
        <w:spacing w:line="276" w:lineRule="auto"/>
        <w:rPr>
          <w:rFonts w:asciiTheme="minorHAnsi" w:hAnsiTheme="minorHAnsi" w:cstheme="minorHAnsi"/>
        </w:rPr>
      </w:pPr>
    </w:p>
    <w:p w14:paraId="6A5967A4" w14:textId="77777777" w:rsidR="002535DF" w:rsidRPr="00C65911" w:rsidRDefault="002535DF" w:rsidP="002535DF">
      <w:pPr>
        <w:spacing w:line="276" w:lineRule="auto"/>
        <w:rPr>
          <w:rFonts w:asciiTheme="minorHAnsi" w:hAnsiTheme="minorHAnsi" w:cstheme="minorHAnsi"/>
          <w:b/>
          <w:bCs/>
        </w:rPr>
      </w:pPr>
      <w:r w:rsidRPr="00C65911">
        <w:rPr>
          <w:rFonts w:asciiTheme="minorHAnsi" w:hAnsiTheme="minorHAnsi" w:cstheme="minorHAnsi"/>
          <w:b/>
          <w:bCs/>
        </w:rPr>
        <w:t>Background</w:t>
      </w:r>
    </w:p>
    <w:p w14:paraId="02E9F99D" w14:textId="3F1C4868" w:rsidR="002535DF" w:rsidRPr="00C65911" w:rsidRDefault="002535DF" w:rsidP="002535DF">
      <w:pPr>
        <w:spacing w:line="276" w:lineRule="auto"/>
        <w:rPr>
          <w:rFonts w:asciiTheme="minorHAnsi" w:hAnsiTheme="minorHAnsi" w:cstheme="minorHAnsi"/>
        </w:rPr>
      </w:pPr>
      <w:r w:rsidRPr="00C65911">
        <w:rPr>
          <w:rFonts w:asciiTheme="minorHAnsi" w:hAnsiTheme="minorHAnsi" w:cstheme="minorHAnsi"/>
        </w:rPr>
        <w:t xml:space="preserve">The COVID-19 pandemic was a turning point in fostering open science principles, especially in the health sciences. This unprecedented sharing of research data enabled health authorities to make rapid progress in understanding the virus, developing diagnostics, </w:t>
      </w:r>
      <w:proofErr w:type="gramStart"/>
      <w:r w:rsidRPr="00C65911">
        <w:rPr>
          <w:rFonts w:asciiTheme="minorHAnsi" w:hAnsiTheme="minorHAnsi" w:cstheme="minorHAnsi"/>
        </w:rPr>
        <w:t>treatments</w:t>
      </w:r>
      <w:proofErr w:type="gramEnd"/>
      <w:r w:rsidRPr="00C65911">
        <w:rPr>
          <w:rFonts w:asciiTheme="minorHAnsi" w:hAnsiTheme="minorHAnsi" w:cstheme="minorHAnsi"/>
        </w:rPr>
        <w:t xml:space="preserve"> and vaccines, and informing public health interventions. We used similar open-science methods to design, carry out and disseminate the results of an exploratory project, </w:t>
      </w:r>
      <w:r w:rsidRPr="00C65911">
        <w:rPr>
          <w:rFonts w:asciiTheme="minorHAnsi" w:hAnsiTheme="minorHAnsi" w:cstheme="minorHAnsi"/>
          <w:i/>
          <w:iCs/>
        </w:rPr>
        <w:t xml:space="preserve">The Role of European Universities in an Age of Pandemic. </w:t>
      </w:r>
      <w:r w:rsidRPr="00C65911">
        <w:rPr>
          <w:rFonts w:asciiTheme="minorHAnsi" w:hAnsiTheme="minorHAnsi" w:cstheme="minorHAnsi"/>
        </w:rPr>
        <w:t>Eight participating research teams based in England, Denmark, France, Finland, Germany, Hungary, Ireland, and Portugal collaboratively designed the research instrument and shared data. They collectively analysed the results and disseminated them in open-source publications. The project identified the effects of the pandemic on education, research, and engagement with society and pointed to visions about the future roles of higher education institutions and systems, which are addressed in this panel.</w:t>
      </w:r>
      <w:r w:rsidR="00E5120A">
        <w:rPr>
          <w:rFonts w:asciiTheme="minorHAnsi" w:hAnsiTheme="minorHAnsi" w:cstheme="minorHAnsi"/>
        </w:rPr>
        <w:t xml:space="preserve"> Full research results are available at</w:t>
      </w:r>
      <w:r w:rsidR="00841A13">
        <w:rPr>
          <w:rFonts w:asciiTheme="minorHAnsi" w:hAnsiTheme="minorHAnsi" w:cstheme="minorHAnsi"/>
        </w:rPr>
        <w:t>:</w:t>
      </w:r>
      <w:r w:rsidR="00E5120A">
        <w:rPr>
          <w:rFonts w:asciiTheme="minorHAnsi" w:hAnsiTheme="minorHAnsi" w:cstheme="minorHAnsi"/>
        </w:rPr>
        <w:t xml:space="preserve"> </w:t>
      </w:r>
      <w:hyperlink r:id="rId12" w:history="1">
        <w:r w:rsidR="00E5120A" w:rsidRPr="00C65911">
          <w:rPr>
            <w:rStyle w:val="Hyperlink"/>
            <w:rFonts w:asciiTheme="minorHAnsi" w:hAnsiTheme="minorHAnsi" w:cstheme="minorHAnsi"/>
          </w:rPr>
          <w:t>https://dpu.au.dk/fileadmin/edu/Forskning/CHEF/Publications/CHEF_Working_paper_Pandemic_study_2023_Final_Version.pdf</w:t>
        </w:r>
      </w:hyperlink>
    </w:p>
    <w:p w14:paraId="20A25160" w14:textId="77777777" w:rsidR="004F40AB" w:rsidRPr="00C65911" w:rsidRDefault="004F40AB" w:rsidP="002535DF">
      <w:pPr>
        <w:spacing w:line="276" w:lineRule="auto"/>
        <w:rPr>
          <w:rFonts w:asciiTheme="minorHAnsi" w:hAnsiTheme="minorHAnsi" w:cstheme="minorHAnsi"/>
        </w:rPr>
      </w:pPr>
    </w:p>
    <w:p w14:paraId="6519B940" w14:textId="77777777" w:rsidR="002535DF" w:rsidRPr="00C65911" w:rsidRDefault="002535DF" w:rsidP="002535DF">
      <w:pPr>
        <w:spacing w:line="276" w:lineRule="auto"/>
        <w:rPr>
          <w:rFonts w:asciiTheme="minorHAnsi" w:hAnsiTheme="minorHAnsi" w:cstheme="minorHAnsi"/>
        </w:rPr>
      </w:pPr>
    </w:p>
    <w:p w14:paraId="11A297DE" w14:textId="00F7F12B" w:rsidR="0092681D" w:rsidRDefault="00CD3CBE" w:rsidP="001A1B25">
      <w:pPr>
        <w:spacing w:line="276" w:lineRule="auto"/>
        <w:rPr>
          <w:rFonts w:asciiTheme="minorHAnsi" w:eastAsia="Times New Roman" w:hAnsiTheme="minorHAnsi" w:cstheme="minorHAnsi"/>
          <w:color w:val="000000"/>
        </w:rPr>
      </w:pPr>
      <w:r w:rsidRPr="00B1603D">
        <w:rPr>
          <w:rFonts w:asciiTheme="minorHAnsi" w:eastAsia="Times New Roman" w:hAnsiTheme="minorHAnsi" w:cstheme="minorHAnsi"/>
          <w:color w:val="000000"/>
        </w:rPr>
        <w:t>12.</w:t>
      </w:r>
      <w:r w:rsidR="00F779EF" w:rsidRPr="00B1603D">
        <w:rPr>
          <w:rFonts w:asciiTheme="minorHAnsi" w:eastAsia="Times New Roman" w:hAnsiTheme="minorHAnsi" w:cstheme="minorHAnsi"/>
          <w:color w:val="000000"/>
        </w:rPr>
        <w:t>0</w:t>
      </w:r>
      <w:r w:rsidRPr="00B1603D">
        <w:rPr>
          <w:rFonts w:asciiTheme="minorHAnsi" w:eastAsia="Times New Roman" w:hAnsiTheme="minorHAnsi" w:cstheme="minorHAnsi"/>
          <w:color w:val="000000"/>
        </w:rPr>
        <w:t>0-13.</w:t>
      </w:r>
      <w:r w:rsidR="00F779EF" w:rsidRPr="00B1603D">
        <w:rPr>
          <w:rFonts w:asciiTheme="minorHAnsi" w:eastAsia="Times New Roman" w:hAnsiTheme="minorHAnsi" w:cstheme="minorHAnsi"/>
          <w:color w:val="000000"/>
        </w:rPr>
        <w:t>0</w:t>
      </w:r>
      <w:r w:rsidRPr="00B1603D">
        <w:rPr>
          <w:rFonts w:asciiTheme="minorHAnsi" w:eastAsia="Times New Roman" w:hAnsiTheme="minorHAnsi" w:cstheme="minorHAnsi"/>
          <w:color w:val="000000"/>
        </w:rPr>
        <w:t xml:space="preserve">0 </w:t>
      </w:r>
      <w:r w:rsidRPr="00B1603D">
        <w:rPr>
          <w:rFonts w:asciiTheme="minorHAnsi" w:eastAsia="Times New Roman" w:hAnsiTheme="minorHAnsi" w:cstheme="minorHAnsi"/>
          <w:b/>
          <w:bCs/>
          <w:color w:val="000000"/>
        </w:rPr>
        <w:t>Lunch</w:t>
      </w:r>
      <w:r w:rsidR="0092681D" w:rsidRPr="00B1603D">
        <w:rPr>
          <w:rFonts w:asciiTheme="minorHAnsi" w:eastAsia="Times New Roman" w:hAnsiTheme="minorHAnsi" w:cstheme="minorHAnsi"/>
          <w:color w:val="000000"/>
        </w:rPr>
        <w:br/>
      </w:r>
    </w:p>
    <w:p w14:paraId="74FFCC8F" w14:textId="77777777" w:rsidR="00841A13" w:rsidRPr="00B1603D" w:rsidRDefault="00841A13" w:rsidP="001A1B25">
      <w:pPr>
        <w:spacing w:line="276" w:lineRule="auto"/>
        <w:rPr>
          <w:rFonts w:asciiTheme="minorHAnsi" w:eastAsia="Times New Roman" w:hAnsiTheme="minorHAnsi" w:cstheme="minorHAnsi"/>
          <w:color w:val="000000"/>
        </w:rPr>
      </w:pPr>
    </w:p>
    <w:p w14:paraId="425464BC" w14:textId="430CE423" w:rsidR="00957BC2" w:rsidRPr="00C27F30" w:rsidRDefault="00A91576" w:rsidP="001A1B25">
      <w:pPr>
        <w:spacing w:line="276" w:lineRule="auto"/>
        <w:rPr>
          <w:rFonts w:asciiTheme="minorHAnsi" w:eastAsia="Times New Roman" w:hAnsiTheme="minorHAnsi" w:cstheme="minorHAnsi"/>
          <w:b/>
          <w:bCs/>
          <w:color w:val="000000"/>
          <w:lang w:eastAsia="pl-PL"/>
        </w:rPr>
      </w:pPr>
      <w:r w:rsidRPr="00B1603D">
        <w:rPr>
          <w:rFonts w:asciiTheme="minorHAnsi" w:eastAsia="Times New Roman" w:hAnsiTheme="minorHAnsi" w:cstheme="minorHAnsi"/>
          <w:color w:val="000000"/>
        </w:rPr>
        <w:t>13.</w:t>
      </w:r>
      <w:r w:rsidR="00F779EF" w:rsidRPr="00B1603D">
        <w:rPr>
          <w:rFonts w:asciiTheme="minorHAnsi" w:eastAsia="Times New Roman" w:hAnsiTheme="minorHAnsi" w:cstheme="minorHAnsi"/>
          <w:color w:val="000000"/>
        </w:rPr>
        <w:t>0</w:t>
      </w:r>
      <w:r w:rsidRPr="00B1603D">
        <w:rPr>
          <w:rFonts w:asciiTheme="minorHAnsi" w:eastAsia="Times New Roman" w:hAnsiTheme="minorHAnsi" w:cstheme="minorHAnsi"/>
          <w:color w:val="000000"/>
        </w:rPr>
        <w:t>0- 1</w:t>
      </w:r>
      <w:r w:rsidR="00F779EF" w:rsidRPr="00B1603D">
        <w:rPr>
          <w:rFonts w:asciiTheme="minorHAnsi" w:eastAsia="Times New Roman" w:hAnsiTheme="minorHAnsi" w:cstheme="minorHAnsi"/>
          <w:color w:val="000000"/>
        </w:rPr>
        <w:t>4.30</w:t>
      </w:r>
      <w:r w:rsidRPr="00B1603D">
        <w:rPr>
          <w:rFonts w:asciiTheme="minorHAnsi" w:eastAsia="Times New Roman" w:hAnsiTheme="minorHAnsi" w:cstheme="minorHAnsi"/>
          <w:color w:val="000000"/>
        </w:rPr>
        <w:t xml:space="preserve"> Session 3. </w:t>
      </w:r>
      <w:r w:rsidR="00957BC2" w:rsidRPr="00C27F30">
        <w:rPr>
          <w:rFonts w:asciiTheme="minorHAnsi" w:eastAsia="Times New Roman" w:hAnsiTheme="minorHAnsi" w:cstheme="minorHAnsi"/>
          <w:b/>
          <w:bCs/>
          <w:color w:val="000000"/>
          <w:bdr w:val="none" w:sz="0" w:space="0" w:color="auto" w:frame="1"/>
          <w:lang w:eastAsia="pl-PL"/>
        </w:rPr>
        <w:t xml:space="preserve">Pursuing alternatives to the metrics-driven University </w:t>
      </w:r>
    </w:p>
    <w:p w14:paraId="4B329FE1" w14:textId="143E6D63" w:rsidR="00887AB7" w:rsidRPr="00C27F30" w:rsidRDefault="00887AB7" w:rsidP="001A1B25">
      <w:pPr>
        <w:spacing w:line="276" w:lineRule="auto"/>
        <w:rPr>
          <w:rFonts w:asciiTheme="minorHAnsi" w:eastAsia="Times New Roman" w:hAnsiTheme="minorHAnsi" w:cstheme="minorHAnsi"/>
          <w:b/>
          <w:bCs/>
          <w:color w:val="000000"/>
          <w:lang w:eastAsia="pl-PL"/>
        </w:rPr>
      </w:pPr>
      <w:r w:rsidRPr="00C27F30">
        <w:rPr>
          <w:rFonts w:asciiTheme="minorHAnsi" w:eastAsia="Times New Roman" w:hAnsiTheme="minorHAnsi" w:cstheme="minorHAnsi"/>
          <w:b/>
          <w:bCs/>
          <w:color w:val="000000"/>
          <w:lang w:eastAsia="pl-PL"/>
        </w:rPr>
        <w:t>Presenters:</w:t>
      </w:r>
    </w:p>
    <w:p w14:paraId="28792900" w14:textId="240782BC" w:rsidR="00414ED9" w:rsidRPr="00C27F30" w:rsidRDefault="00957BC2" w:rsidP="001A1B25">
      <w:pPr>
        <w:spacing w:line="276" w:lineRule="auto"/>
        <w:rPr>
          <w:rFonts w:asciiTheme="minorHAnsi" w:eastAsia="Times New Roman" w:hAnsiTheme="minorHAnsi" w:cstheme="minorHAnsi"/>
          <w:color w:val="000000"/>
          <w:lang w:eastAsia="pl-PL"/>
        </w:rPr>
      </w:pPr>
      <w:r w:rsidRPr="00C27F30">
        <w:rPr>
          <w:rFonts w:asciiTheme="minorHAnsi" w:eastAsia="Times New Roman" w:hAnsiTheme="minorHAnsi" w:cstheme="minorHAnsi"/>
          <w:b/>
          <w:bCs/>
          <w:color w:val="000000"/>
          <w:lang w:eastAsia="pl-PL"/>
        </w:rPr>
        <w:t>Krystian Szadkowski</w:t>
      </w:r>
      <w:r w:rsidR="00F75301" w:rsidRPr="00C27F30">
        <w:rPr>
          <w:rFonts w:asciiTheme="minorHAnsi" w:eastAsia="Times New Roman" w:hAnsiTheme="minorHAnsi" w:cstheme="minorHAnsi"/>
          <w:b/>
          <w:bCs/>
          <w:color w:val="000000"/>
          <w:lang w:eastAsia="pl-PL"/>
        </w:rPr>
        <w:t xml:space="preserve">, </w:t>
      </w:r>
      <w:r w:rsidR="00F75301" w:rsidRPr="00C27F30">
        <w:rPr>
          <w:rFonts w:asciiTheme="minorHAnsi" w:eastAsia="Times New Roman" w:hAnsiTheme="minorHAnsi" w:cstheme="minorHAnsi"/>
          <w:color w:val="000000"/>
          <w:lang w:eastAsia="pl-PL"/>
        </w:rPr>
        <w:t>Researcher</w:t>
      </w:r>
      <w:r w:rsidR="00414ED9" w:rsidRPr="00C27F30">
        <w:rPr>
          <w:rFonts w:asciiTheme="minorHAnsi" w:eastAsia="Times New Roman" w:hAnsiTheme="minorHAnsi" w:cstheme="minorHAnsi"/>
          <w:color w:val="000000"/>
          <w:lang w:eastAsia="pl-PL"/>
        </w:rPr>
        <w:t>,</w:t>
      </w:r>
      <w:r w:rsidR="00F75301" w:rsidRPr="00C27F30">
        <w:rPr>
          <w:rFonts w:asciiTheme="minorHAnsi" w:eastAsia="Times New Roman" w:hAnsiTheme="minorHAnsi" w:cstheme="minorHAnsi"/>
          <w:color w:val="000000"/>
          <w:lang w:eastAsia="pl-PL"/>
        </w:rPr>
        <w:t xml:space="preserve"> Scholarly Communication Research Group</w:t>
      </w:r>
      <w:r w:rsidR="00414ED9" w:rsidRPr="00C27F30">
        <w:rPr>
          <w:rFonts w:asciiTheme="minorHAnsi" w:eastAsia="Times New Roman" w:hAnsiTheme="minorHAnsi" w:cstheme="minorHAnsi"/>
          <w:color w:val="000000"/>
          <w:lang w:eastAsia="pl-PL"/>
        </w:rPr>
        <w:t>,</w:t>
      </w:r>
      <w:r w:rsidR="00F75301" w:rsidRPr="00C27F30">
        <w:rPr>
          <w:rFonts w:asciiTheme="minorHAnsi" w:eastAsia="Times New Roman" w:hAnsiTheme="minorHAnsi" w:cstheme="minorHAnsi"/>
          <w:color w:val="000000"/>
          <w:lang w:eastAsia="pl-PL"/>
        </w:rPr>
        <w:t xml:space="preserve"> Adam Mickiewicz University</w:t>
      </w:r>
      <w:r w:rsidRPr="00C27F30">
        <w:rPr>
          <w:rFonts w:asciiTheme="minorHAnsi" w:eastAsia="Times New Roman" w:hAnsiTheme="minorHAnsi" w:cstheme="minorHAnsi"/>
          <w:color w:val="000000"/>
          <w:lang w:eastAsia="pl-PL"/>
        </w:rPr>
        <w:t>, Poland</w:t>
      </w:r>
      <w:r w:rsidR="00414ED9" w:rsidRPr="00C27F30">
        <w:rPr>
          <w:rFonts w:asciiTheme="minorHAnsi" w:eastAsia="Times New Roman" w:hAnsiTheme="minorHAnsi" w:cstheme="minorHAnsi"/>
          <w:color w:val="000000"/>
          <w:lang w:eastAsia="pl-PL"/>
        </w:rPr>
        <w:t>.</w:t>
      </w:r>
    </w:p>
    <w:p w14:paraId="3EA41B96" w14:textId="77777777" w:rsidR="00951611" w:rsidRPr="00C27F30" w:rsidRDefault="00957BC2" w:rsidP="001A1B25">
      <w:pPr>
        <w:spacing w:line="276" w:lineRule="auto"/>
        <w:rPr>
          <w:rFonts w:asciiTheme="minorHAnsi" w:eastAsia="Times New Roman" w:hAnsiTheme="minorHAnsi" w:cstheme="minorHAnsi"/>
          <w:color w:val="000000"/>
          <w:lang w:eastAsia="pl-PL"/>
        </w:rPr>
      </w:pPr>
      <w:r w:rsidRPr="00C27F30">
        <w:rPr>
          <w:rFonts w:asciiTheme="minorHAnsi" w:eastAsia="Times New Roman" w:hAnsiTheme="minorHAnsi" w:cstheme="minorHAnsi"/>
          <w:b/>
          <w:bCs/>
          <w:color w:val="000000"/>
          <w:lang w:eastAsia="pl-PL"/>
        </w:rPr>
        <w:t>Jakub Krzeski</w:t>
      </w:r>
      <w:r w:rsidR="00951611" w:rsidRPr="00C27F30">
        <w:rPr>
          <w:rFonts w:asciiTheme="minorHAnsi" w:eastAsia="Times New Roman" w:hAnsiTheme="minorHAnsi" w:cstheme="minorHAnsi"/>
          <w:color w:val="000000"/>
          <w:lang w:eastAsia="pl-PL"/>
        </w:rPr>
        <w:t>, Assistant professor, Department of Philosophy and Social Sciences, Nicolaus Copernicus University,</w:t>
      </w:r>
      <w:r w:rsidRPr="00C27F30">
        <w:rPr>
          <w:rFonts w:asciiTheme="minorHAnsi" w:eastAsia="Times New Roman" w:hAnsiTheme="minorHAnsi" w:cstheme="minorHAnsi"/>
          <w:color w:val="000000"/>
          <w:lang w:eastAsia="pl-PL"/>
        </w:rPr>
        <w:t xml:space="preserve"> Poland</w:t>
      </w:r>
      <w:r w:rsidR="00951611" w:rsidRPr="00C27F30">
        <w:rPr>
          <w:rFonts w:asciiTheme="minorHAnsi" w:eastAsia="Times New Roman" w:hAnsiTheme="minorHAnsi" w:cstheme="minorHAnsi"/>
          <w:color w:val="000000"/>
          <w:lang w:eastAsia="pl-PL"/>
        </w:rPr>
        <w:t>.</w:t>
      </w:r>
    </w:p>
    <w:p w14:paraId="0B19A33D" w14:textId="1A1CB848" w:rsidR="00957BC2" w:rsidRPr="00C27F30" w:rsidRDefault="00957BC2" w:rsidP="001A1B25">
      <w:pPr>
        <w:spacing w:line="276" w:lineRule="auto"/>
        <w:rPr>
          <w:rFonts w:asciiTheme="minorHAnsi" w:eastAsia="Times New Roman" w:hAnsiTheme="minorHAnsi" w:cstheme="minorHAnsi"/>
          <w:color w:val="000000"/>
          <w:lang w:eastAsia="pl-PL"/>
        </w:rPr>
      </w:pPr>
      <w:r w:rsidRPr="00C27F30">
        <w:rPr>
          <w:rFonts w:asciiTheme="minorHAnsi" w:eastAsia="Times New Roman" w:hAnsiTheme="minorHAnsi" w:cstheme="minorHAnsi"/>
          <w:b/>
          <w:bCs/>
          <w:color w:val="000000"/>
          <w:lang w:eastAsia="pl-PL"/>
        </w:rPr>
        <w:t>Tim Seidenschnur</w:t>
      </w:r>
      <w:r w:rsidR="00186091" w:rsidRPr="00C27F30">
        <w:rPr>
          <w:rFonts w:asciiTheme="minorHAnsi" w:hAnsiTheme="minorHAnsi" w:cstheme="minorHAnsi"/>
        </w:rPr>
        <w:t>,</w:t>
      </w:r>
      <w:r w:rsidRPr="00C27F30">
        <w:rPr>
          <w:rFonts w:asciiTheme="minorHAnsi" w:hAnsiTheme="minorHAnsi" w:cstheme="minorHAnsi"/>
        </w:rPr>
        <w:t xml:space="preserve"> </w:t>
      </w:r>
      <w:r w:rsidR="00186091" w:rsidRPr="00C27F30">
        <w:rPr>
          <w:rFonts w:asciiTheme="minorHAnsi" w:hAnsiTheme="minorHAnsi" w:cstheme="minorHAnsi"/>
        </w:rPr>
        <w:t>Senior researcher,</w:t>
      </w:r>
      <w:r w:rsidR="00186091" w:rsidRPr="00C27F30">
        <w:rPr>
          <w:rFonts w:asciiTheme="minorHAnsi" w:hAnsiTheme="minorHAnsi" w:cstheme="minorHAnsi"/>
          <w:b/>
          <w:bCs/>
        </w:rPr>
        <w:t xml:space="preserve"> </w:t>
      </w:r>
      <w:r w:rsidR="00186091" w:rsidRPr="00C27F30">
        <w:rPr>
          <w:rFonts w:asciiTheme="minorHAnsi" w:hAnsiTheme="minorHAnsi" w:cstheme="minorHAnsi"/>
        </w:rPr>
        <w:t xml:space="preserve">International </w:t>
      </w:r>
      <w:proofErr w:type="spellStart"/>
      <w:r w:rsidR="00186091" w:rsidRPr="00C27F30">
        <w:rPr>
          <w:rFonts w:asciiTheme="minorHAnsi" w:hAnsiTheme="minorHAnsi" w:cstheme="minorHAnsi"/>
        </w:rPr>
        <w:t>Center</w:t>
      </w:r>
      <w:proofErr w:type="spellEnd"/>
      <w:r w:rsidR="00186091" w:rsidRPr="00C27F30">
        <w:rPr>
          <w:rFonts w:asciiTheme="minorHAnsi" w:hAnsiTheme="minorHAnsi" w:cstheme="minorHAnsi"/>
        </w:rPr>
        <w:t xml:space="preserve"> for Higher Education Research</w:t>
      </w:r>
      <w:r w:rsidR="00854BA7" w:rsidRPr="00C27F30">
        <w:rPr>
          <w:rFonts w:asciiTheme="minorHAnsi" w:hAnsiTheme="minorHAnsi" w:cstheme="minorHAnsi"/>
        </w:rPr>
        <w:t>,</w:t>
      </w:r>
      <w:r w:rsidR="00186091" w:rsidRPr="00C27F30">
        <w:rPr>
          <w:rFonts w:asciiTheme="minorHAnsi" w:eastAsia="Times New Roman" w:hAnsiTheme="minorHAnsi" w:cstheme="minorHAnsi"/>
          <w:color w:val="000000"/>
          <w:lang w:eastAsia="pl-PL"/>
        </w:rPr>
        <w:t xml:space="preserve"> </w:t>
      </w:r>
      <w:r w:rsidRPr="00C27F30">
        <w:rPr>
          <w:rFonts w:asciiTheme="minorHAnsi" w:eastAsia="Times New Roman" w:hAnsiTheme="minorHAnsi" w:cstheme="minorHAnsi"/>
          <w:color w:val="000000"/>
          <w:lang w:eastAsia="pl-PL"/>
        </w:rPr>
        <w:t>University of Kassel, Germany</w:t>
      </w:r>
      <w:r w:rsidR="00186091" w:rsidRPr="00C27F30">
        <w:rPr>
          <w:rFonts w:asciiTheme="minorHAnsi" w:eastAsia="Times New Roman" w:hAnsiTheme="minorHAnsi" w:cstheme="minorHAnsi"/>
          <w:color w:val="000000"/>
          <w:lang w:eastAsia="pl-PL"/>
        </w:rPr>
        <w:t>.</w:t>
      </w:r>
    </w:p>
    <w:p w14:paraId="71981920" w14:textId="77777777" w:rsidR="00957BC2" w:rsidRPr="00C27F30" w:rsidRDefault="00957BC2" w:rsidP="001A1B25">
      <w:pPr>
        <w:spacing w:line="276" w:lineRule="auto"/>
        <w:rPr>
          <w:rFonts w:asciiTheme="minorHAnsi" w:eastAsia="Times New Roman" w:hAnsiTheme="minorHAnsi" w:cstheme="minorHAnsi"/>
          <w:color w:val="000000"/>
          <w:lang w:eastAsia="pl-PL"/>
        </w:rPr>
      </w:pPr>
      <w:r w:rsidRPr="00C27F30">
        <w:rPr>
          <w:rFonts w:asciiTheme="minorHAnsi" w:eastAsia="Times New Roman" w:hAnsiTheme="minorHAnsi" w:cstheme="minorHAnsi"/>
          <w:color w:val="000000"/>
          <w:lang w:eastAsia="pl-PL"/>
        </w:rPr>
        <w:t> </w:t>
      </w:r>
    </w:p>
    <w:p w14:paraId="678DA0BB" w14:textId="66E5A7AD" w:rsidR="007D3FD5" w:rsidRPr="00C27F30" w:rsidRDefault="0052305F" w:rsidP="00903814">
      <w:pPr>
        <w:spacing w:line="276" w:lineRule="auto"/>
        <w:jc w:val="both"/>
        <w:rPr>
          <w:rFonts w:asciiTheme="minorHAnsi" w:eastAsia="Times New Roman" w:hAnsiTheme="minorHAnsi" w:cstheme="minorHAnsi"/>
          <w:color w:val="000000"/>
          <w:lang w:eastAsia="pl-PL"/>
        </w:rPr>
      </w:pPr>
      <w:r w:rsidRPr="00C27F30">
        <w:rPr>
          <w:rFonts w:asciiTheme="minorHAnsi" w:eastAsia="Times New Roman" w:hAnsiTheme="minorHAnsi" w:cstheme="minorHAnsi"/>
          <w:color w:val="000000"/>
          <w:lang w:eastAsia="pl-PL"/>
        </w:rPr>
        <w:t xml:space="preserve">This </w:t>
      </w:r>
      <w:r w:rsidR="0099044E" w:rsidRPr="00C27F30">
        <w:rPr>
          <w:rFonts w:asciiTheme="minorHAnsi" w:eastAsia="Times New Roman" w:hAnsiTheme="minorHAnsi" w:cstheme="minorHAnsi"/>
          <w:color w:val="000000"/>
          <w:lang w:eastAsia="pl-PL"/>
        </w:rPr>
        <w:t>session</w:t>
      </w:r>
      <w:r w:rsidRPr="00C27F30">
        <w:rPr>
          <w:rFonts w:asciiTheme="minorHAnsi" w:eastAsia="Times New Roman" w:hAnsiTheme="minorHAnsi" w:cstheme="minorHAnsi"/>
          <w:color w:val="000000"/>
          <w:lang w:eastAsia="pl-PL"/>
        </w:rPr>
        <w:t xml:space="preserve"> </w:t>
      </w:r>
      <w:r w:rsidR="00C538BF" w:rsidRPr="00C27F30">
        <w:rPr>
          <w:rFonts w:asciiTheme="minorHAnsi" w:eastAsia="Times New Roman" w:hAnsiTheme="minorHAnsi" w:cstheme="minorHAnsi"/>
          <w:color w:val="000000"/>
          <w:lang w:eastAsia="pl-PL"/>
        </w:rPr>
        <w:t xml:space="preserve">makes a </w:t>
      </w:r>
      <w:r w:rsidRPr="00C27F30">
        <w:rPr>
          <w:rFonts w:asciiTheme="minorHAnsi" w:eastAsia="Times New Roman" w:hAnsiTheme="minorHAnsi" w:cstheme="minorHAnsi"/>
          <w:color w:val="000000"/>
          <w:lang w:eastAsia="pl-PL"/>
        </w:rPr>
        <w:t xml:space="preserve">collective call to action </w:t>
      </w:r>
      <w:r w:rsidR="00C538BF" w:rsidRPr="00C27F30">
        <w:rPr>
          <w:rFonts w:asciiTheme="minorHAnsi" w:eastAsia="Times New Roman" w:hAnsiTheme="minorHAnsi" w:cstheme="minorHAnsi"/>
          <w:color w:val="000000"/>
          <w:lang w:eastAsia="pl-PL"/>
        </w:rPr>
        <w:t>to</w:t>
      </w:r>
      <w:r w:rsidRPr="00C27F30">
        <w:rPr>
          <w:rFonts w:asciiTheme="minorHAnsi" w:eastAsia="Times New Roman" w:hAnsiTheme="minorHAnsi" w:cstheme="minorHAnsi"/>
          <w:color w:val="000000"/>
          <w:lang w:eastAsia="pl-PL"/>
        </w:rPr>
        <w:t xml:space="preserve"> redefin</w:t>
      </w:r>
      <w:r w:rsidR="00C538BF" w:rsidRPr="00C27F30">
        <w:rPr>
          <w:rFonts w:asciiTheme="minorHAnsi" w:eastAsia="Times New Roman" w:hAnsiTheme="minorHAnsi" w:cstheme="minorHAnsi"/>
          <w:color w:val="000000"/>
          <w:lang w:eastAsia="pl-PL"/>
        </w:rPr>
        <w:t>e</w:t>
      </w:r>
      <w:r w:rsidRPr="00C27F30">
        <w:rPr>
          <w:rFonts w:asciiTheme="minorHAnsi" w:eastAsia="Times New Roman" w:hAnsiTheme="minorHAnsi" w:cstheme="minorHAnsi"/>
          <w:color w:val="000000"/>
          <w:lang w:eastAsia="pl-PL"/>
        </w:rPr>
        <w:t xml:space="preserve"> the </w:t>
      </w:r>
      <w:r w:rsidR="00C538BF" w:rsidRPr="00C27F30">
        <w:rPr>
          <w:rFonts w:asciiTheme="minorHAnsi" w:eastAsia="Times New Roman" w:hAnsiTheme="minorHAnsi" w:cstheme="minorHAnsi"/>
          <w:color w:val="000000"/>
          <w:lang w:eastAsia="pl-PL"/>
        </w:rPr>
        <w:t xml:space="preserve">universities’ </w:t>
      </w:r>
      <w:r w:rsidRPr="00C27F30">
        <w:rPr>
          <w:rFonts w:asciiTheme="minorHAnsi" w:eastAsia="Times New Roman" w:hAnsiTheme="minorHAnsi" w:cstheme="minorHAnsi"/>
          <w:color w:val="000000"/>
          <w:lang w:eastAsia="pl-PL"/>
        </w:rPr>
        <w:t xml:space="preserve">current metrics regime. </w:t>
      </w:r>
      <w:r w:rsidR="0006458E" w:rsidRPr="00C27F30">
        <w:rPr>
          <w:rFonts w:asciiTheme="minorHAnsi" w:eastAsia="Times New Roman" w:hAnsiTheme="minorHAnsi" w:cstheme="minorHAnsi"/>
          <w:color w:val="000000"/>
          <w:lang w:eastAsia="pl-PL"/>
        </w:rPr>
        <w:t>Research on t</w:t>
      </w:r>
      <w:r w:rsidR="00D5406A" w:rsidRPr="00C27F30">
        <w:rPr>
          <w:rFonts w:asciiTheme="minorHAnsi" w:eastAsia="Times New Roman" w:hAnsiTheme="minorHAnsi" w:cstheme="minorHAnsi"/>
          <w:color w:val="000000"/>
          <w:lang w:eastAsia="pl-PL"/>
        </w:rPr>
        <w:t xml:space="preserve">he prevalent use of quantitative metrics to steer higher education institutions </w:t>
      </w:r>
      <w:r w:rsidR="0006458E" w:rsidRPr="00C27F30">
        <w:rPr>
          <w:rFonts w:asciiTheme="minorHAnsi" w:eastAsia="Times New Roman" w:hAnsiTheme="minorHAnsi" w:cstheme="minorHAnsi"/>
          <w:color w:val="000000"/>
          <w:lang w:eastAsia="pl-PL"/>
        </w:rPr>
        <w:t xml:space="preserve">has </w:t>
      </w:r>
      <w:r w:rsidR="00282C7D" w:rsidRPr="00C27F30">
        <w:rPr>
          <w:rFonts w:asciiTheme="minorHAnsi" w:eastAsia="Times New Roman" w:hAnsiTheme="minorHAnsi" w:cstheme="minorHAnsi"/>
          <w:color w:val="000000"/>
          <w:lang w:eastAsia="pl-PL"/>
        </w:rPr>
        <w:t>revealed</w:t>
      </w:r>
      <w:r w:rsidR="0006458E" w:rsidRPr="00C27F30">
        <w:rPr>
          <w:rFonts w:asciiTheme="minorHAnsi" w:eastAsia="Times New Roman" w:hAnsiTheme="minorHAnsi" w:cstheme="minorHAnsi"/>
          <w:color w:val="000000"/>
          <w:lang w:eastAsia="pl-PL"/>
        </w:rPr>
        <w:t xml:space="preserve"> their</w:t>
      </w:r>
      <w:r w:rsidR="00D5406A" w:rsidRPr="00C27F30">
        <w:rPr>
          <w:rFonts w:asciiTheme="minorHAnsi" w:eastAsia="Times New Roman" w:hAnsiTheme="minorHAnsi" w:cstheme="minorHAnsi"/>
          <w:color w:val="000000"/>
          <w:lang w:eastAsia="pl-PL"/>
        </w:rPr>
        <w:t xml:space="preserve"> profound impact</w:t>
      </w:r>
      <w:r w:rsidR="0006458E" w:rsidRPr="00C27F30">
        <w:rPr>
          <w:rFonts w:asciiTheme="minorHAnsi" w:eastAsia="Times New Roman" w:hAnsiTheme="minorHAnsi" w:cstheme="minorHAnsi"/>
          <w:color w:val="000000"/>
          <w:lang w:eastAsia="pl-PL"/>
        </w:rPr>
        <w:t>s</w:t>
      </w:r>
      <w:r w:rsidR="00D5406A" w:rsidRPr="00C27F30">
        <w:rPr>
          <w:rFonts w:asciiTheme="minorHAnsi" w:eastAsia="Times New Roman" w:hAnsiTheme="minorHAnsi" w:cstheme="minorHAnsi"/>
          <w:color w:val="000000"/>
          <w:lang w:eastAsia="pl-PL"/>
        </w:rPr>
        <w:t xml:space="preserve"> on the worlds of teaching and research</w:t>
      </w:r>
      <w:r w:rsidR="000F4720" w:rsidRPr="00C27F30">
        <w:rPr>
          <w:rFonts w:asciiTheme="minorHAnsi" w:eastAsia="Times New Roman" w:hAnsiTheme="minorHAnsi" w:cstheme="minorHAnsi"/>
          <w:color w:val="000000"/>
          <w:lang w:eastAsia="pl-PL"/>
        </w:rPr>
        <w:t xml:space="preserve"> </w:t>
      </w:r>
      <w:r w:rsidR="006E4328" w:rsidRPr="00C27F30">
        <w:rPr>
          <w:rFonts w:asciiTheme="minorHAnsi" w:eastAsia="Times New Roman" w:hAnsiTheme="minorHAnsi" w:cstheme="minorHAnsi"/>
          <w:color w:val="000000"/>
          <w:lang w:eastAsia="pl-PL"/>
        </w:rPr>
        <w:t xml:space="preserve">and how </w:t>
      </w:r>
      <w:r w:rsidR="00D5406A" w:rsidRPr="00C27F30">
        <w:rPr>
          <w:rFonts w:asciiTheme="minorHAnsi" w:eastAsia="Times New Roman" w:hAnsiTheme="minorHAnsi" w:cstheme="minorHAnsi"/>
          <w:color w:val="000000"/>
          <w:lang w:eastAsia="pl-PL"/>
        </w:rPr>
        <w:t>they are vehicles of marketisation</w:t>
      </w:r>
      <w:r w:rsidR="006E4328" w:rsidRPr="00C27F30">
        <w:rPr>
          <w:rFonts w:asciiTheme="minorHAnsi" w:eastAsia="Times New Roman" w:hAnsiTheme="minorHAnsi" w:cstheme="minorHAnsi"/>
          <w:color w:val="000000"/>
          <w:lang w:eastAsia="pl-PL"/>
        </w:rPr>
        <w:t>.</w:t>
      </w:r>
      <w:r w:rsidR="00D5406A" w:rsidRPr="00C27F30">
        <w:rPr>
          <w:rFonts w:asciiTheme="minorHAnsi" w:eastAsia="Times New Roman" w:hAnsiTheme="minorHAnsi" w:cstheme="minorHAnsi"/>
          <w:color w:val="000000"/>
          <w:lang w:eastAsia="pl-PL"/>
        </w:rPr>
        <w:t xml:space="preserve"> </w:t>
      </w:r>
      <w:r w:rsidR="007D3FD5" w:rsidRPr="00C27F30">
        <w:rPr>
          <w:rFonts w:asciiTheme="minorHAnsi" w:eastAsia="Times New Roman" w:hAnsiTheme="minorHAnsi" w:cstheme="minorHAnsi"/>
          <w:color w:val="000000"/>
          <w:lang w:eastAsia="pl-PL"/>
        </w:rPr>
        <w:t>However, e</w:t>
      </w:r>
      <w:r w:rsidR="00903814" w:rsidRPr="00C27F30">
        <w:rPr>
          <w:rFonts w:asciiTheme="minorHAnsi" w:eastAsia="Times New Roman" w:hAnsiTheme="minorHAnsi" w:cstheme="minorHAnsi"/>
          <w:color w:val="000000"/>
          <w:lang w:eastAsia="pl-PL"/>
        </w:rPr>
        <w:t xml:space="preserve">mbracing alternatives to quantitative metrics demands comprehensive structural changes, as isolated remedies prove limited and enmeshed in inherent contradictions. </w:t>
      </w:r>
    </w:p>
    <w:p w14:paraId="735A0B3D" w14:textId="77777777" w:rsidR="007D3FD5" w:rsidRPr="00C27F30" w:rsidRDefault="007D3FD5" w:rsidP="00903814">
      <w:pPr>
        <w:spacing w:line="276" w:lineRule="auto"/>
        <w:jc w:val="both"/>
        <w:rPr>
          <w:rFonts w:asciiTheme="minorHAnsi" w:eastAsia="Times New Roman" w:hAnsiTheme="minorHAnsi" w:cstheme="minorHAnsi"/>
          <w:color w:val="000000"/>
          <w:lang w:eastAsia="pl-PL"/>
        </w:rPr>
      </w:pPr>
    </w:p>
    <w:p w14:paraId="0D5E0BFE" w14:textId="3637B319" w:rsidR="004A02FE" w:rsidRPr="00C27F30" w:rsidRDefault="005B22E1" w:rsidP="00903814">
      <w:pPr>
        <w:spacing w:line="276" w:lineRule="auto"/>
        <w:jc w:val="both"/>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In the session, t</w:t>
      </w:r>
      <w:r w:rsidR="00903814" w:rsidRPr="00C27F30">
        <w:rPr>
          <w:rFonts w:asciiTheme="minorHAnsi" w:eastAsia="Times New Roman" w:hAnsiTheme="minorHAnsi" w:cstheme="minorHAnsi"/>
          <w:color w:val="000000"/>
          <w:lang w:eastAsia="pl-PL"/>
        </w:rPr>
        <w:t xml:space="preserve">wo cases of European institutions that </w:t>
      </w:r>
      <w:r w:rsidR="00814382" w:rsidRPr="00C27F30">
        <w:rPr>
          <w:rFonts w:asciiTheme="minorHAnsi" w:eastAsia="Times New Roman" w:hAnsiTheme="minorHAnsi" w:cstheme="minorHAnsi"/>
          <w:color w:val="000000"/>
          <w:lang w:eastAsia="pl-PL"/>
        </w:rPr>
        <w:t xml:space="preserve">have </w:t>
      </w:r>
      <w:r w:rsidR="00903814" w:rsidRPr="00C27F30">
        <w:rPr>
          <w:rFonts w:asciiTheme="minorHAnsi" w:eastAsia="Times New Roman" w:hAnsiTheme="minorHAnsi" w:cstheme="minorHAnsi"/>
          <w:color w:val="000000"/>
          <w:lang w:eastAsia="pl-PL"/>
        </w:rPr>
        <w:t>pursued alternative means to quantitative metrics</w:t>
      </w:r>
      <w:r w:rsidR="00416B2D" w:rsidRPr="00C27F30">
        <w:rPr>
          <w:rFonts w:asciiTheme="minorHAnsi" w:eastAsia="Times New Roman" w:hAnsiTheme="minorHAnsi" w:cstheme="minorHAnsi"/>
          <w:color w:val="000000"/>
          <w:lang w:eastAsia="pl-PL"/>
        </w:rPr>
        <w:t xml:space="preserve"> will be presented</w:t>
      </w:r>
      <w:r w:rsidR="00903814" w:rsidRPr="00C27F30">
        <w:rPr>
          <w:rFonts w:asciiTheme="minorHAnsi" w:eastAsia="Times New Roman" w:hAnsiTheme="minorHAnsi" w:cstheme="minorHAnsi"/>
          <w:color w:val="000000"/>
          <w:lang w:eastAsia="pl-PL"/>
        </w:rPr>
        <w:t>. The first focuse</w:t>
      </w:r>
      <w:r w:rsidR="00416B2D" w:rsidRPr="00C27F30">
        <w:rPr>
          <w:rFonts w:asciiTheme="minorHAnsi" w:eastAsia="Times New Roman" w:hAnsiTheme="minorHAnsi" w:cstheme="minorHAnsi"/>
          <w:color w:val="000000"/>
          <w:lang w:eastAsia="pl-PL"/>
        </w:rPr>
        <w:t>d</w:t>
      </w:r>
      <w:r w:rsidR="00903814" w:rsidRPr="00C27F30">
        <w:rPr>
          <w:rFonts w:asciiTheme="minorHAnsi" w:eastAsia="Times New Roman" w:hAnsiTheme="minorHAnsi" w:cstheme="minorHAnsi"/>
          <w:color w:val="000000"/>
          <w:lang w:eastAsia="pl-PL"/>
        </w:rPr>
        <w:t xml:space="preserve"> on internal process</w:t>
      </w:r>
      <w:r w:rsidR="00B0278A" w:rsidRPr="00C27F30">
        <w:rPr>
          <w:rFonts w:asciiTheme="minorHAnsi" w:eastAsia="Times New Roman" w:hAnsiTheme="minorHAnsi" w:cstheme="minorHAnsi"/>
          <w:color w:val="000000"/>
          <w:lang w:eastAsia="pl-PL"/>
        </w:rPr>
        <w:t>es</w:t>
      </w:r>
      <w:r w:rsidR="00903814" w:rsidRPr="00C27F30">
        <w:rPr>
          <w:rFonts w:asciiTheme="minorHAnsi" w:eastAsia="Times New Roman" w:hAnsiTheme="minorHAnsi" w:cstheme="minorHAnsi"/>
          <w:color w:val="000000"/>
          <w:lang w:eastAsia="pl-PL"/>
        </w:rPr>
        <w:t>, how the institution reimagined the evaluation of academic staff beyond quantitative metrics and what impact th</w:t>
      </w:r>
      <w:r w:rsidR="000B7D48" w:rsidRPr="00C27F30">
        <w:rPr>
          <w:rFonts w:asciiTheme="minorHAnsi" w:eastAsia="Times New Roman" w:hAnsiTheme="minorHAnsi" w:cstheme="minorHAnsi"/>
          <w:color w:val="000000"/>
          <w:lang w:eastAsia="pl-PL"/>
        </w:rPr>
        <w:t>at</w:t>
      </w:r>
      <w:r w:rsidR="00903814" w:rsidRPr="00C27F30">
        <w:rPr>
          <w:rFonts w:asciiTheme="minorHAnsi" w:eastAsia="Times New Roman" w:hAnsiTheme="minorHAnsi" w:cstheme="minorHAnsi"/>
          <w:color w:val="000000"/>
          <w:lang w:eastAsia="pl-PL"/>
        </w:rPr>
        <w:t xml:space="preserve"> had on the academic community. The second </w:t>
      </w:r>
      <w:r w:rsidR="00193754" w:rsidRPr="00C27F30">
        <w:rPr>
          <w:rFonts w:asciiTheme="minorHAnsi" w:eastAsia="Times New Roman" w:hAnsiTheme="minorHAnsi" w:cstheme="minorHAnsi"/>
          <w:color w:val="000000"/>
          <w:lang w:eastAsia="pl-PL"/>
        </w:rPr>
        <w:t>case</w:t>
      </w:r>
      <w:r w:rsidR="00903814" w:rsidRPr="00C27F30">
        <w:rPr>
          <w:rFonts w:asciiTheme="minorHAnsi" w:eastAsia="Times New Roman" w:hAnsiTheme="minorHAnsi" w:cstheme="minorHAnsi"/>
          <w:color w:val="000000"/>
          <w:lang w:eastAsia="pl-PL"/>
        </w:rPr>
        <w:t xml:space="preserve"> focuses on the external process </w:t>
      </w:r>
      <w:r w:rsidR="004A02FE" w:rsidRPr="00C27F30">
        <w:rPr>
          <w:rFonts w:asciiTheme="minorHAnsi" w:eastAsia="Times New Roman" w:hAnsiTheme="minorHAnsi" w:cstheme="minorHAnsi"/>
          <w:color w:val="000000"/>
          <w:lang w:eastAsia="pl-PL"/>
        </w:rPr>
        <w:t>and</w:t>
      </w:r>
      <w:r w:rsidR="00903814" w:rsidRPr="00C27F30">
        <w:rPr>
          <w:rFonts w:asciiTheme="minorHAnsi" w:eastAsia="Times New Roman" w:hAnsiTheme="minorHAnsi" w:cstheme="minorHAnsi"/>
          <w:color w:val="000000"/>
          <w:lang w:eastAsia="pl-PL"/>
        </w:rPr>
        <w:t xml:space="preserve"> discusses opting out from university rankings as a trust-building device in communication with external stakeholders. </w:t>
      </w:r>
    </w:p>
    <w:p w14:paraId="51200AAA" w14:textId="77777777" w:rsidR="00A20A68" w:rsidRPr="00C27F30" w:rsidRDefault="00A20A68" w:rsidP="00903814">
      <w:pPr>
        <w:spacing w:line="276" w:lineRule="auto"/>
        <w:jc w:val="both"/>
        <w:rPr>
          <w:rFonts w:asciiTheme="minorHAnsi" w:eastAsia="Times New Roman" w:hAnsiTheme="minorHAnsi" w:cstheme="minorHAnsi"/>
          <w:color w:val="000000"/>
          <w:lang w:eastAsia="pl-PL"/>
        </w:rPr>
      </w:pPr>
    </w:p>
    <w:p w14:paraId="7122FA55" w14:textId="3636A1EB" w:rsidR="00627242" w:rsidRPr="00C27F30" w:rsidRDefault="00034C6D" w:rsidP="00C27F30">
      <w:pPr>
        <w:spacing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lastRenderedPageBreak/>
        <w:t>A</w:t>
      </w:r>
      <w:r w:rsidR="00A250DA">
        <w:rPr>
          <w:rFonts w:asciiTheme="minorHAnsi" w:eastAsia="Times New Roman" w:hAnsiTheme="minorHAnsi" w:cstheme="minorHAnsi"/>
          <w:color w:val="000000"/>
          <w:lang w:eastAsia="pl-PL"/>
        </w:rPr>
        <w:t>n</w:t>
      </w:r>
      <w:r w:rsidR="00903814" w:rsidRPr="00C27F30">
        <w:rPr>
          <w:rFonts w:asciiTheme="minorHAnsi" w:eastAsia="Times New Roman" w:hAnsiTheme="minorHAnsi" w:cstheme="minorHAnsi"/>
          <w:color w:val="000000"/>
          <w:lang w:eastAsia="pl-PL"/>
        </w:rPr>
        <w:t xml:space="preserve"> interactive and open panel discussion</w:t>
      </w:r>
      <w:r w:rsidR="00742313" w:rsidRPr="00C27F30">
        <w:rPr>
          <w:rFonts w:asciiTheme="minorHAnsi" w:eastAsia="Times New Roman" w:hAnsiTheme="minorHAnsi" w:cstheme="minorHAnsi"/>
          <w:color w:val="000000"/>
          <w:lang w:eastAsia="pl-PL"/>
        </w:rPr>
        <w:t xml:space="preserve"> </w:t>
      </w:r>
      <w:r>
        <w:rPr>
          <w:rFonts w:asciiTheme="minorHAnsi" w:eastAsia="Times New Roman" w:hAnsiTheme="minorHAnsi" w:cstheme="minorHAnsi"/>
          <w:color w:val="000000"/>
          <w:lang w:eastAsia="pl-PL"/>
        </w:rPr>
        <w:t xml:space="preserve">will </w:t>
      </w:r>
      <w:r w:rsidR="00742313" w:rsidRPr="00C27F30">
        <w:rPr>
          <w:rFonts w:asciiTheme="minorHAnsi" w:eastAsia="Times New Roman" w:hAnsiTheme="minorHAnsi" w:cstheme="minorHAnsi"/>
          <w:color w:val="000000"/>
          <w:lang w:eastAsia="pl-PL"/>
        </w:rPr>
        <w:t>explor</w:t>
      </w:r>
      <w:r>
        <w:rPr>
          <w:rFonts w:asciiTheme="minorHAnsi" w:eastAsia="Times New Roman" w:hAnsiTheme="minorHAnsi" w:cstheme="minorHAnsi"/>
          <w:color w:val="000000"/>
          <w:lang w:eastAsia="pl-PL"/>
        </w:rPr>
        <w:t>e</w:t>
      </w:r>
      <w:r w:rsidR="00742313" w:rsidRPr="00C27F30">
        <w:rPr>
          <w:rFonts w:asciiTheme="minorHAnsi" w:eastAsia="Times New Roman" w:hAnsiTheme="minorHAnsi" w:cstheme="minorHAnsi"/>
          <w:color w:val="000000"/>
          <w:lang w:eastAsia="pl-PL"/>
        </w:rPr>
        <w:t xml:space="preserve"> the question</w:t>
      </w:r>
      <w:r w:rsidR="00295142" w:rsidRPr="00C27F30">
        <w:rPr>
          <w:rFonts w:asciiTheme="minorHAnsi" w:eastAsia="Times New Roman" w:hAnsiTheme="minorHAnsi" w:cstheme="minorHAnsi"/>
          <w:color w:val="000000"/>
          <w:lang w:eastAsia="pl-PL"/>
        </w:rPr>
        <w:t>:</w:t>
      </w:r>
    </w:p>
    <w:p w14:paraId="55595A95" w14:textId="66E63A8F" w:rsidR="002B01D8" w:rsidRPr="00C27F30" w:rsidRDefault="009231C9" w:rsidP="00627242">
      <w:pPr>
        <w:pStyle w:val="ListParagraph"/>
        <w:numPr>
          <w:ilvl w:val="0"/>
          <w:numId w:val="14"/>
        </w:numPr>
        <w:spacing w:line="276" w:lineRule="auto"/>
        <w:jc w:val="both"/>
        <w:rPr>
          <w:rFonts w:asciiTheme="minorHAnsi" w:eastAsia="Times New Roman" w:hAnsiTheme="minorHAnsi" w:cstheme="minorHAnsi"/>
          <w:color w:val="000000"/>
          <w:lang w:eastAsia="pl-PL"/>
        </w:rPr>
      </w:pPr>
      <w:r w:rsidRPr="00C27F30">
        <w:rPr>
          <w:rFonts w:asciiTheme="minorHAnsi" w:eastAsia="Times New Roman" w:hAnsiTheme="minorHAnsi" w:cstheme="minorHAnsi"/>
          <w:color w:val="000000"/>
          <w:lang w:eastAsia="pl-PL"/>
        </w:rPr>
        <w:t xml:space="preserve">How can institutions </w:t>
      </w:r>
      <w:r w:rsidR="00CB23EB" w:rsidRPr="00C27F30">
        <w:rPr>
          <w:rFonts w:asciiTheme="minorHAnsi" w:eastAsia="Times New Roman" w:hAnsiTheme="minorHAnsi" w:cstheme="minorHAnsi"/>
          <w:color w:val="000000"/>
          <w:lang w:eastAsia="pl-PL"/>
        </w:rPr>
        <w:t>develop</w:t>
      </w:r>
      <w:r w:rsidR="00474355" w:rsidRPr="00C27F30">
        <w:rPr>
          <w:rFonts w:asciiTheme="minorHAnsi" w:eastAsia="Times New Roman" w:hAnsiTheme="minorHAnsi" w:cstheme="minorHAnsi"/>
          <w:color w:val="000000"/>
          <w:lang w:eastAsia="pl-PL"/>
        </w:rPr>
        <w:t xml:space="preserve"> local alternative</w:t>
      </w:r>
      <w:r w:rsidR="00CB23EB" w:rsidRPr="00C27F30">
        <w:rPr>
          <w:rFonts w:asciiTheme="minorHAnsi" w:eastAsia="Times New Roman" w:hAnsiTheme="minorHAnsi" w:cstheme="minorHAnsi"/>
          <w:color w:val="000000"/>
          <w:lang w:eastAsia="pl-PL"/>
        </w:rPr>
        <w:t xml:space="preserve"> ways of building trust and accountability</w:t>
      </w:r>
      <w:r w:rsidR="002B01D8" w:rsidRPr="00C27F30">
        <w:rPr>
          <w:rFonts w:asciiTheme="minorHAnsi" w:eastAsia="Times New Roman" w:hAnsiTheme="minorHAnsi" w:cstheme="minorHAnsi"/>
          <w:color w:val="000000"/>
          <w:lang w:eastAsia="pl-PL"/>
        </w:rPr>
        <w:t xml:space="preserve"> whilst </w:t>
      </w:r>
      <w:r w:rsidR="00474355" w:rsidRPr="00C27F30">
        <w:rPr>
          <w:rFonts w:asciiTheme="minorHAnsi" w:eastAsia="Times New Roman" w:hAnsiTheme="minorHAnsi" w:cstheme="minorHAnsi"/>
          <w:color w:val="000000"/>
          <w:lang w:eastAsia="pl-PL"/>
        </w:rPr>
        <w:t xml:space="preserve">still embedded in </w:t>
      </w:r>
      <w:r w:rsidR="002B01D8" w:rsidRPr="00C27F30">
        <w:rPr>
          <w:rFonts w:asciiTheme="minorHAnsi" w:eastAsia="Times New Roman" w:hAnsiTheme="minorHAnsi" w:cstheme="minorHAnsi"/>
          <w:color w:val="000000"/>
          <w:lang w:eastAsia="pl-PL"/>
        </w:rPr>
        <w:t>a</w:t>
      </w:r>
      <w:r w:rsidR="00295142" w:rsidRPr="00C27F30">
        <w:rPr>
          <w:rFonts w:asciiTheme="minorHAnsi" w:eastAsia="Times New Roman" w:hAnsiTheme="minorHAnsi" w:cstheme="minorHAnsi"/>
          <w:color w:val="000000"/>
          <w:lang w:eastAsia="pl-PL"/>
        </w:rPr>
        <w:t xml:space="preserve"> </w:t>
      </w:r>
      <w:r w:rsidR="00474355" w:rsidRPr="00C27F30">
        <w:rPr>
          <w:rFonts w:asciiTheme="minorHAnsi" w:eastAsia="Times New Roman" w:hAnsiTheme="minorHAnsi" w:cstheme="minorHAnsi"/>
          <w:color w:val="000000"/>
          <w:lang w:eastAsia="pl-PL"/>
        </w:rPr>
        <w:t xml:space="preserve">context that relies on metrics. </w:t>
      </w:r>
    </w:p>
    <w:p w14:paraId="7D3FBF3D" w14:textId="74BEAF46" w:rsidR="00903814" w:rsidRDefault="00903814" w:rsidP="00903814">
      <w:pPr>
        <w:spacing w:line="276" w:lineRule="auto"/>
        <w:rPr>
          <w:rFonts w:asciiTheme="minorHAnsi" w:eastAsia="Times New Roman" w:hAnsiTheme="minorHAnsi" w:cstheme="minorHAnsi"/>
          <w:color w:val="000000"/>
          <w:lang w:eastAsia="pl-PL"/>
        </w:rPr>
      </w:pPr>
    </w:p>
    <w:p w14:paraId="5D75BBE3" w14:textId="77777777" w:rsidR="00C27F30" w:rsidRDefault="00632D03" w:rsidP="00C27F30">
      <w:pPr>
        <w:spacing w:line="276" w:lineRule="auto"/>
        <w:rPr>
          <w:rFonts w:asciiTheme="minorHAnsi" w:eastAsia="Times New Roman" w:hAnsiTheme="minorHAnsi" w:cstheme="minorHAnsi"/>
          <w:b/>
          <w:bCs/>
          <w:color w:val="000000"/>
        </w:rPr>
      </w:pPr>
      <w:r w:rsidRPr="00C27F30">
        <w:rPr>
          <w:rFonts w:asciiTheme="minorHAnsi" w:eastAsia="Times New Roman" w:hAnsiTheme="minorHAnsi" w:cstheme="minorHAnsi"/>
          <w:b/>
          <w:bCs/>
          <w:color w:val="000000"/>
        </w:rPr>
        <w:t>Background</w:t>
      </w:r>
    </w:p>
    <w:p w14:paraId="377B12F9" w14:textId="6A6A4695" w:rsidR="00A458BB" w:rsidRPr="00C27F30" w:rsidRDefault="00472BC5" w:rsidP="00A458BB">
      <w:pPr>
        <w:spacing w:after="160" w:line="276" w:lineRule="auto"/>
        <w:rPr>
          <w:rFonts w:asciiTheme="minorHAnsi" w:eastAsia="Times New Roman" w:hAnsiTheme="minorHAnsi" w:cstheme="minorHAnsi"/>
          <w:b/>
          <w:bCs/>
          <w:color w:val="000000"/>
        </w:rPr>
      </w:pPr>
      <w:r>
        <w:rPr>
          <w:rFonts w:asciiTheme="minorHAnsi" w:eastAsia="Times New Roman" w:hAnsiTheme="minorHAnsi" w:cstheme="minorHAnsi"/>
          <w:color w:val="000000"/>
        </w:rPr>
        <w:t>The f</w:t>
      </w:r>
      <w:r w:rsidR="00A458BB">
        <w:rPr>
          <w:rFonts w:asciiTheme="minorHAnsi" w:eastAsia="Times New Roman" w:hAnsiTheme="minorHAnsi" w:cstheme="minorHAnsi"/>
          <w:color w:val="000000"/>
        </w:rPr>
        <w:t xml:space="preserve">our </w:t>
      </w:r>
      <w:r w:rsidR="00A10AE1" w:rsidRPr="00AA44CA">
        <w:rPr>
          <w:rFonts w:asciiTheme="minorHAnsi" w:eastAsia="Times New Roman" w:hAnsiTheme="minorHAnsi" w:cstheme="minorHAnsi"/>
          <w:color w:val="000000"/>
        </w:rPr>
        <w:t xml:space="preserve">members of this working group </w:t>
      </w:r>
      <w:r>
        <w:rPr>
          <w:rFonts w:asciiTheme="minorHAnsi" w:eastAsia="Times New Roman" w:hAnsiTheme="minorHAnsi" w:cstheme="minorHAnsi"/>
          <w:color w:val="000000"/>
        </w:rPr>
        <w:t>(</w:t>
      </w:r>
      <w:r w:rsidR="00A458BB">
        <w:rPr>
          <w:rFonts w:asciiTheme="minorHAnsi" w:eastAsia="Times New Roman" w:hAnsiTheme="minorHAnsi" w:cstheme="minorHAnsi"/>
          <w:color w:val="000000"/>
        </w:rPr>
        <w:t xml:space="preserve">from Norway, </w:t>
      </w:r>
      <w:proofErr w:type="gramStart"/>
      <w:r w:rsidR="00A458BB">
        <w:rPr>
          <w:rFonts w:asciiTheme="minorHAnsi" w:eastAsia="Times New Roman" w:hAnsiTheme="minorHAnsi" w:cstheme="minorHAnsi"/>
          <w:color w:val="000000"/>
        </w:rPr>
        <w:t>Germany</w:t>
      </w:r>
      <w:proofErr w:type="gramEnd"/>
      <w:r w:rsidR="00A458BB">
        <w:rPr>
          <w:rFonts w:asciiTheme="minorHAnsi" w:eastAsia="Times New Roman" w:hAnsiTheme="minorHAnsi" w:cstheme="minorHAnsi"/>
          <w:color w:val="000000"/>
        </w:rPr>
        <w:t xml:space="preserve"> and Poland</w:t>
      </w:r>
      <w:r>
        <w:rPr>
          <w:rFonts w:asciiTheme="minorHAnsi" w:eastAsia="Times New Roman" w:hAnsiTheme="minorHAnsi" w:cstheme="minorHAnsi"/>
          <w:color w:val="000000"/>
        </w:rPr>
        <w:t>)</w:t>
      </w:r>
      <w:r w:rsidR="00A458BB">
        <w:rPr>
          <w:rFonts w:asciiTheme="minorHAnsi" w:eastAsia="Times New Roman" w:hAnsiTheme="minorHAnsi" w:cstheme="minorHAnsi"/>
          <w:color w:val="000000"/>
        </w:rPr>
        <w:t xml:space="preserve"> </w:t>
      </w:r>
      <w:r w:rsidR="00A10AE1">
        <w:rPr>
          <w:rFonts w:asciiTheme="minorHAnsi" w:eastAsia="Times New Roman" w:hAnsiTheme="minorHAnsi" w:cstheme="minorHAnsi"/>
          <w:color w:val="000000"/>
        </w:rPr>
        <w:t xml:space="preserve">have conducted research in </w:t>
      </w:r>
      <w:r w:rsidR="00A458BB">
        <w:rPr>
          <w:rFonts w:asciiTheme="minorHAnsi" w:eastAsia="Times New Roman" w:hAnsiTheme="minorHAnsi" w:cstheme="minorHAnsi"/>
          <w:color w:val="000000"/>
        </w:rPr>
        <w:t xml:space="preserve">two phases. </w:t>
      </w:r>
      <w:r w:rsidR="00733CE2">
        <w:rPr>
          <w:rFonts w:asciiTheme="minorHAnsi" w:eastAsia="Times New Roman" w:hAnsiTheme="minorHAnsi" w:cstheme="minorHAnsi"/>
          <w:color w:val="000000"/>
        </w:rPr>
        <w:t>First, a</w:t>
      </w:r>
      <w:r w:rsidR="00733CE2" w:rsidRPr="00AA44CA">
        <w:rPr>
          <w:rFonts w:asciiTheme="minorHAnsi" w:eastAsia="Times New Roman" w:hAnsiTheme="minorHAnsi" w:cstheme="minorHAnsi"/>
          <w:color w:val="000000"/>
        </w:rPr>
        <w:t>n extensive literature review revealed</w:t>
      </w:r>
      <w:r w:rsidR="00733CE2" w:rsidRPr="00733CE2">
        <w:rPr>
          <w:rFonts w:asciiTheme="minorHAnsi" w:eastAsia="Times New Roman" w:hAnsiTheme="minorHAnsi" w:cstheme="minorHAnsi"/>
          <w:color w:val="000000"/>
        </w:rPr>
        <w:t xml:space="preserve"> </w:t>
      </w:r>
      <w:r w:rsidR="00733CE2" w:rsidRPr="00AA44CA">
        <w:rPr>
          <w:rFonts w:asciiTheme="minorHAnsi" w:eastAsia="Times New Roman" w:hAnsiTheme="minorHAnsi" w:cstheme="minorHAnsi"/>
          <w:color w:val="000000"/>
        </w:rPr>
        <w:t xml:space="preserve">two modes of organizing </w:t>
      </w:r>
      <w:r w:rsidR="00422C6A">
        <w:rPr>
          <w:rFonts w:asciiTheme="minorHAnsi" w:eastAsia="Times New Roman" w:hAnsiTheme="minorHAnsi" w:cstheme="minorHAnsi"/>
          <w:color w:val="000000"/>
        </w:rPr>
        <w:t xml:space="preserve">the </w:t>
      </w:r>
      <w:r w:rsidR="00733CE2" w:rsidRPr="00AA44CA">
        <w:rPr>
          <w:rFonts w:asciiTheme="minorHAnsi" w:eastAsia="Times New Roman" w:hAnsiTheme="minorHAnsi" w:cstheme="minorHAnsi"/>
          <w:color w:val="000000"/>
        </w:rPr>
        <w:t>relation between trust and metrics</w:t>
      </w:r>
      <w:r w:rsidR="00733CE2">
        <w:rPr>
          <w:rFonts w:asciiTheme="minorHAnsi" w:eastAsia="Times New Roman" w:hAnsiTheme="minorHAnsi" w:cstheme="minorHAnsi"/>
          <w:color w:val="000000"/>
        </w:rPr>
        <w:t xml:space="preserve"> </w:t>
      </w:r>
      <w:r w:rsidR="00A458BB" w:rsidRPr="00AA44CA">
        <w:rPr>
          <w:rFonts w:asciiTheme="minorHAnsi" w:eastAsia="Times New Roman" w:hAnsiTheme="minorHAnsi" w:cstheme="minorHAnsi"/>
          <w:color w:val="000000"/>
        </w:rPr>
        <w:t xml:space="preserve">within European higher education from a historical perspective. </w:t>
      </w:r>
      <w:r w:rsidR="00422C6A">
        <w:rPr>
          <w:rFonts w:asciiTheme="minorHAnsi" w:eastAsia="Times New Roman" w:hAnsiTheme="minorHAnsi" w:cstheme="minorHAnsi"/>
          <w:color w:val="000000"/>
        </w:rPr>
        <w:t>I</w:t>
      </w:r>
      <w:r w:rsidR="00A458BB" w:rsidRPr="00AA44CA">
        <w:rPr>
          <w:rFonts w:asciiTheme="minorHAnsi" w:eastAsia="Times New Roman" w:hAnsiTheme="minorHAnsi" w:cstheme="minorHAnsi"/>
          <w:color w:val="000000"/>
        </w:rPr>
        <w:t xml:space="preserve">n the first mode, trust is a precondition for interactions within the sector, </w:t>
      </w:r>
      <w:r w:rsidR="00422C6A">
        <w:rPr>
          <w:rFonts w:asciiTheme="minorHAnsi" w:eastAsia="Times New Roman" w:hAnsiTheme="minorHAnsi" w:cstheme="minorHAnsi"/>
          <w:color w:val="000000"/>
        </w:rPr>
        <w:t xml:space="preserve">whereas in </w:t>
      </w:r>
      <w:r w:rsidR="00A458BB" w:rsidRPr="00AA44CA">
        <w:rPr>
          <w:rFonts w:asciiTheme="minorHAnsi" w:eastAsia="Times New Roman" w:hAnsiTheme="minorHAnsi" w:cstheme="minorHAnsi"/>
          <w:color w:val="000000"/>
        </w:rPr>
        <w:t xml:space="preserve">the second </w:t>
      </w:r>
      <w:r w:rsidR="005812FC">
        <w:rPr>
          <w:rFonts w:asciiTheme="minorHAnsi" w:eastAsia="Times New Roman" w:hAnsiTheme="minorHAnsi" w:cstheme="minorHAnsi"/>
          <w:color w:val="000000"/>
        </w:rPr>
        <w:t>mode</w:t>
      </w:r>
      <w:r w:rsidR="00422C6A">
        <w:rPr>
          <w:rFonts w:asciiTheme="minorHAnsi" w:eastAsia="Times New Roman" w:hAnsiTheme="minorHAnsi" w:cstheme="minorHAnsi"/>
          <w:color w:val="000000"/>
        </w:rPr>
        <w:t>, as metri</w:t>
      </w:r>
      <w:r w:rsidR="00405830">
        <w:rPr>
          <w:rFonts w:asciiTheme="minorHAnsi" w:eastAsia="Times New Roman" w:hAnsiTheme="minorHAnsi" w:cstheme="minorHAnsi"/>
          <w:color w:val="000000"/>
        </w:rPr>
        <w:t>c</w:t>
      </w:r>
      <w:r w:rsidR="00422C6A">
        <w:rPr>
          <w:rFonts w:asciiTheme="minorHAnsi" w:eastAsia="Times New Roman" w:hAnsiTheme="minorHAnsi" w:cstheme="minorHAnsi"/>
          <w:color w:val="000000"/>
        </w:rPr>
        <w:t>s bec</w:t>
      </w:r>
      <w:r w:rsidR="0059766E">
        <w:rPr>
          <w:rFonts w:asciiTheme="minorHAnsi" w:eastAsia="Times New Roman" w:hAnsiTheme="minorHAnsi" w:cstheme="minorHAnsi"/>
          <w:color w:val="000000"/>
        </w:rPr>
        <w:t>a</w:t>
      </w:r>
      <w:r w:rsidR="00422C6A">
        <w:rPr>
          <w:rFonts w:asciiTheme="minorHAnsi" w:eastAsia="Times New Roman" w:hAnsiTheme="minorHAnsi" w:cstheme="minorHAnsi"/>
          <w:color w:val="000000"/>
        </w:rPr>
        <w:t xml:space="preserve">me </w:t>
      </w:r>
      <w:r w:rsidR="0059766E">
        <w:rPr>
          <w:rFonts w:asciiTheme="minorHAnsi" w:eastAsia="Times New Roman" w:hAnsiTheme="minorHAnsi" w:cstheme="minorHAnsi"/>
          <w:color w:val="000000"/>
        </w:rPr>
        <w:t xml:space="preserve">the </w:t>
      </w:r>
      <w:r w:rsidR="00422C6A">
        <w:rPr>
          <w:rFonts w:asciiTheme="minorHAnsi" w:eastAsia="Times New Roman" w:hAnsiTheme="minorHAnsi" w:cstheme="minorHAnsi"/>
          <w:color w:val="000000"/>
        </w:rPr>
        <w:t>dominant</w:t>
      </w:r>
      <w:r w:rsidR="00A458BB" w:rsidRPr="00AA44CA">
        <w:rPr>
          <w:rFonts w:asciiTheme="minorHAnsi" w:eastAsia="Times New Roman" w:hAnsiTheme="minorHAnsi" w:cstheme="minorHAnsi"/>
          <w:color w:val="000000"/>
        </w:rPr>
        <w:t xml:space="preserve"> </w:t>
      </w:r>
      <w:r w:rsidR="00405830">
        <w:rPr>
          <w:rFonts w:asciiTheme="minorHAnsi" w:eastAsia="Times New Roman" w:hAnsiTheme="minorHAnsi" w:cstheme="minorHAnsi"/>
          <w:color w:val="000000"/>
        </w:rPr>
        <w:t xml:space="preserve">lens through which to view the sector, </w:t>
      </w:r>
      <w:r w:rsidR="0060242B">
        <w:rPr>
          <w:rFonts w:asciiTheme="minorHAnsi" w:eastAsia="Times New Roman" w:hAnsiTheme="minorHAnsi" w:cstheme="minorHAnsi"/>
          <w:color w:val="000000"/>
        </w:rPr>
        <w:t xml:space="preserve">building </w:t>
      </w:r>
      <w:r w:rsidR="00405830">
        <w:rPr>
          <w:rFonts w:asciiTheme="minorHAnsi" w:eastAsia="Times New Roman" w:hAnsiTheme="minorHAnsi" w:cstheme="minorHAnsi"/>
          <w:color w:val="000000"/>
        </w:rPr>
        <w:t xml:space="preserve">trust </w:t>
      </w:r>
      <w:r w:rsidR="00A458BB" w:rsidRPr="00AA44CA">
        <w:rPr>
          <w:rFonts w:asciiTheme="minorHAnsi" w:eastAsia="Times New Roman" w:hAnsiTheme="minorHAnsi" w:cstheme="minorHAnsi"/>
          <w:color w:val="000000"/>
        </w:rPr>
        <w:t>bec</w:t>
      </w:r>
      <w:r w:rsidR="0059766E">
        <w:rPr>
          <w:rFonts w:asciiTheme="minorHAnsi" w:eastAsia="Times New Roman" w:hAnsiTheme="minorHAnsi" w:cstheme="minorHAnsi"/>
          <w:color w:val="000000"/>
        </w:rPr>
        <w:t>a</w:t>
      </w:r>
      <w:r w:rsidR="00A458BB" w:rsidRPr="00AA44CA">
        <w:rPr>
          <w:rFonts w:asciiTheme="minorHAnsi" w:eastAsia="Times New Roman" w:hAnsiTheme="minorHAnsi" w:cstheme="minorHAnsi"/>
          <w:color w:val="000000"/>
        </w:rPr>
        <w:t>me a</w:t>
      </w:r>
      <w:r w:rsidR="00411477">
        <w:rPr>
          <w:rFonts w:asciiTheme="minorHAnsi" w:eastAsia="Times New Roman" w:hAnsiTheme="minorHAnsi" w:cstheme="minorHAnsi"/>
          <w:color w:val="000000"/>
        </w:rPr>
        <w:t>n</w:t>
      </w:r>
      <w:r w:rsidR="0060242B">
        <w:rPr>
          <w:rFonts w:asciiTheme="minorHAnsi" w:eastAsia="Times New Roman" w:hAnsiTheme="minorHAnsi" w:cstheme="minorHAnsi"/>
          <w:color w:val="000000"/>
        </w:rPr>
        <w:t xml:space="preserve"> outcome. </w:t>
      </w:r>
      <w:r w:rsidR="0036384A">
        <w:rPr>
          <w:rFonts w:asciiTheme="minorHAnsi" w:eastAsia="Times New Roman" w:hAnsiTheme="minorHAnsi" w:cstheme="minorHAnsi"/>
          <w:color w:val="000000"/>
        </w:rPr>
        <w:t>In the second phase</w:t>
      </w:r>
      <w:r w:rsidR="00C27F30">
        <w:rPr>
          <w:rFonts w:asciiTheme="minorHAnsi" w:eastAsia="Times New Roman" w:hAnsiTheme="minorHAnsi" w:cstheme="minorHAnsi"/>
          <w:color w:val="000000"/>
        </w:rPr>
        <w:t xml:space="preserve"> of the research</w:t>
      </w:r>
      <w:r w:rsidR="0036384A">
        <w:rPr>
          <w:rFonts w:asciiTheme="minorHAnsi" w:eastAsia="Times New Roman" w:hAnsiTheme="minorHAnsi" w:cstheme="minorHAnsi"/>
          <w:color w:val="000000"/>
        </w:rPr>
        <w:t>,</w:t>
      </w:r>
      <w:r w:rsidR="001B1CCC">
        <w:rPr>
          <w:rFonts w:asciiTheme="minorHAnsi" w:eastAsia="Times New Roman" w:hAnsiTheme="minorHAnsi" w:cstheme="minorHAnsi"/>
          <w:color w:val="000000"/>
        </w:rPr>
        <w:t xml:space="preserve"> </w:t>
      </w:r>
      <w:r w:rsidR="00A458BB" w:rsidRPr="00AA44CA">
        <w:rPr>
          <w:rFonts w:asciiTheme="minorHAnsi" w:eastAsia="Times New Roman" w:hAnsiTheme="minorHAnsi" w:cstheme="minorHAnsi"/>
          <w:color w:val="000000"/>
        </w:rPr>
        <w:t>members conducted fieldwork in three European higher education systems</w:t>
      </w:r>
      <w:r w:rsidR="00C27F30">
        <w:rPr>
          <w:rFonts w:asciiTheme="minorHAnsi" w:eastAsia="Times New Roman" w:hAnsiTheme="minorHAnsi" w:cstheme="minorHAnsi"/>
          <w:color w:val="000000"/>
        </w:rPr>
        <w:t xml:space="preserve"> (</w:t>
      </w:r>
      <w:r w:rsidR="00A458BB" w:rsidRPr="00AA44CA">
        <w:rPr>
          <w:rFonts w:asciiTheme="minorHAnsi" w:eastAsia="Times New Roman" w:hAnsiTheme="minorHAnsi" w:cstheme="minorHAnsi"/>
          <w:color w:val="000000"/>
        </w:rPr>
        <w:t>Germany, Netherlands, and Belgium</w:t>
      </w:r>
      <w:r w:rsidR="00C27F30">
        <w:rPr>
          <w:rFonts w:asciiTheme="minorHAnsi" w:eastAsia="Times New Roman" w:hAnsiTheme="minorHAnsi" w:cstheme="minorHAnsi"/>
          <w:color w:val="000000"/>
        </w:rPr>
        <w:t>)</w:t>
      </w:r>
      <w:r w:rsidR="00C17B3E" w:rsidRPr="00C17B3E">
        <w:rPr>
          <w:rFonts w:asciiTheme="minorHAnsi" w:eastAsia="Times New Roman" w:hAnsiTheme="minorHAnsi" w:cstheme="minorHAnsi"/>
          <w:color w:val="000000"/>
        </w:rPr>
        <w:t xml:space="preserve"> </w:t>
      </w:r>
      <w:r w:rsidR="00C17B3E">
        <w:rPr>
          <w:rFonts w:asciiTheme="minorHAnsi" w:eastAsia="Times New Roman" w:hAnsiTheme="minorHAnsi" w:cstheme="minorHAnsi"/>
          <w:color w:val="000000"/>
        </w:rPr>
        <w:t xml:space="preserve">on </w:t>
      </w:r>
      <w:r w:rsidR="00C17B3E" w:rsidRPr="00AA44CA">
        <w:rPr>
          <w:rFonts w:asciiTheme="minorHAnsi" w:eastAsia="Times New Roman" w:hAnsiTheme="minorHAnsi" w:cstheme="minorHAnsi"/>
          <w:color w:val="000000"/>
        </w:rPr>
        <w:t>attempts by</w:t>
      </w:r>
      <w:r w:rsidR="002A5E41">
        <w:rPr>
          <w:rFonts w:asciiTheme="minorHAnsi" w:eastAsia="Times New Roman" w:hAnsiTheme="minorHAnsi" w:cstheme="minorHAnsi"/>
          <w:color w:val="000000"/>
        </w:rPr>
        <w:t xml:space="preserve"> h</w:t>
      </w:r>
      <w:r w:rsidR="00C17B3E" w:rsidRPr="00AA44CA">
        <w:rPr>
          <w:rFonts w:asciiTheme="minorHAnsi" w:eastAsia="Times New Roman" w:hAnsiTheme="minorHAnsi" w:cstheme="minorHAnsi"/>
          <w:color w:val="000000"/>
        </w:rPr>
        <w:t xml:space="preserve">igher </w:t>
      </w:r>
      <w:r w:rsidR="002A5E41">
        <w:rPr>
          <w:rFonts w:asciiTheme="minorHAnsi" w:eastAsia="Times New Roman" w:hAnsiTheme="minorHAnsi" w:cstheme="minorHAnsi"/>
          <w:color w:val="000000"/>
        </w:rPr>
        <w:t>e</w:t>
      </w:r>
      <w:r w:rsidR="00C17B3E" w:rsidRPr="00AA44CA">
        <w:rPr>
          <w:rFonts w:asciiTheme="minorHAnsi" w:eastAsia="Times New Roman" w:hAnsiTheme="minorHAnsi" w:cstheme="minorHAnsi"/>
          <w:color w:val="000000"/>
        </w:rPr>
        <w:t xml:space="preserve">ducation institutions to go beyond the metrics regime </w:t>
      </w:r>
      <w:r w:rsidR="00C17B3E">
        <w:rPr>
          <w:rFonts w:asciiTheme="minorHAnsi" w:eastAsia="Times New Roman" w:hAnsiTheme="minorHAnsi" w:cstheme="minorHAnsi"/>
          <w:color w:val="000000"/>
        </w:rPr>
        <w:t xml:space="preserve">and </w:t>
      </w:r>
      <w:r w:rsidR="00C17B3E" w:rsidRPr="00AA44CA">
        <w:rPr>
          <w:rFonts w:asciiTheme="minorHAnsi" w:eastAsia="Times New Roman" w:hAnsiTheme="minorHAnsi" w:cstheme="minorHAnsi"/>
          <w:color w:val="000000"/>
        </w:rPr>
        <w:t xml:space="preserve">seek </w:t>
      </w:r>
      <w:r w:rsidR="00715872">
        <w:rPr>
          <w:rFonts w:asciiTheme="minorHAnsi" w:eastAsia="Times New Roman" w:hAnsiTheme="minorHAnsi" w:cstheme="minorHAnsi"/>
          <w:color w:val="000000"/>
        </w:rPr>
        <w:t xml:space="preserve">new </w:t>
      </w:r>
      <w:r w:rsidR="00715872" w:rsidRPr="00AA44CA">
        <w:rPr>
          <w:rFonts w:asciiTheme="minorHAnsi" w:eastAsia="Times New Roman" w:hAnsiTheme="minorHAnsi" w:cstheme="minorHAnsi"/>
          <w:color w:val="000000"/>
        </w:rPr>
        <w:t>mode</w:t>
      </w:r>
      <w:r w:rsidR="00715872">
        <w:rPr>
          <w:rFonts w:asciiTheme="minorHAnsi" w:eastAsia="Times New Roman" w:hAnsiTheme="minorHAnsi" w:cstheme="minorHAnsi"/>
          <w:color w:val="000000"/>
        </w:rPr>
        <w:t>s</w:t>
      </w:r>
      <w:r w:rsidR="00715872" w:rsidRPr="00AA44CA">
        <w:rPr>
          <w:rFonts w:asciiTheme="minorHAnsi" w:eastAsia="Times New Roman" w:hAnsiTheme="minorHAnsi" w:cstheme="minorHAnsi"/>
          <w:color w:val="000000"/>
        </w:rPr>
        <w:t xml:space="preserve"> of organizing </w:t>
      </w:r>
      <w:r w:rsidR="00715872">
        <w:rPr>
          <w:rFonts w:asciiTheme="minorHAnsi" w:eastAsia="Times New Roman" w:hAnsiTheme="minorHAnsi" w:cstheme="minorHAnsi"/>
          <w:color w:val="000000"/>
        </w:rPr>
        <w:t xml:space="preserve">the </w:t>
      </w:r>
      <w:r w:rsidR="00715872" w:rsidRPr="00AA44CA">
        <w:rPr>
          <w:rFonts w:asciiTheme="minorHAnsi" w:eastAsia="Times New Roman" w:hAnsiTheme="minorHAnsi" w:cstheme="minorHAnsi"/>
          <w:color w:val="000000"/>
        </w:rPr>
        <w:t>relation between trust and metrics</w:t>
      </w:r>
      <w:r w:rsidR="00AC5459">
        <w:rPr>
          <w:rFonts w:asciiTheme="minorHAnsi" w:eastAsia="Times New Roman" w:hAnsiTheme="minorHAnsi" w:cstheme="minorHAnsi"/>
          <w:color w:val="000000"/>
        </w:rPr>
        <w:t>.</w:t>
      </w:r>
      <w:r w:rsidR="00A458BB" w:rsidRPr="00AA44CA">
        <w:rPr>
          <w:rFonts w:asciiTheme="minorHAnsi" w:eastAsia="Times New Roman" w:hAnsiTheme="minorHAnsi" w:cstheme="minorHAnsi"/>
          <w:color w:val="000000"/>
        </w:rPr>
        <w:t xml:space="preserve"> Th</w:t>
      </w:r>
      <w:r w:rsidR="002057ED">
        <w:rPr>
          <w:rFonts w:asciiTheme="minorHAnsi" w:eastAsia="Times New Roman" w:hAnsiTheme="minorHAnsi" w:cstheme="minorHAnsi"/>
          <w:color w:val="000000"/>
        </w:rPr>
        <w:t>e</w:t>
      </w:r>
      <w:r w:rsidR="00AC5459">
        <w:rPr>
          <w:rFonts w:asciiTheme="minorHAnsi" w:eastAsia="Times New Roman" w:hAnsiTheme="minorHAnsi" w:cstheme="minorHAnsi"/>
          <w:color w:val="000000"/>
        </w:rPr>
        <w:t>se</w:t>
      </w:r>
      <w:r w:rsidR="00A458BB" w:rsidRPr="00AA44CA">
        <w:rPr>
          <w:rFonts w:asciiTheme="minorHAnsi" w:eastAsia="Times New Roman" w:hAnsiTheme="minorHAnsi" w:cstheme="minorHAnsi"/>
          <w:color w:val="000000"/>
        </w:rPr>
        <w:t xml:space="preserve"> case </w:t>
      </w:r>
      <w:r w:rsidR="002057ED">
        <w:rPr>
          <w:rFonts w:asciiTheme="minorHAnsi" w:eastAsia="Times New Roman" w:hAnsiTheme="minorHAnsi" w:cstheme="minorHAnsi"/>
          <w:color w:val="000000"/>
        </w:rPr>
        <w:t>st</w:t>
      </w:r>
      <w:r w:rsidR="00A458BB" w:rsidRPr="00AA44CA">
        <w:rPr>
          <w:rFonts w:asciiTheme="minorHAnsi" w:eastAsia="Times New Roman" w:hAnsiTheme="minorHAnsi" w:cstheme="minorHAnsi"/>
          <w:color w:val="000000"/>
        </w:rPr>
        <w:t xml:space="preserve">udies pay particular attention to how dropping metrics affected the </w:t>
      </w:r>
      <w:r w:rsidR="00C17B3E">
        <w:rPr>
          <w:rFonts w:asciiTheme="minorHAnsi" w:eastAsia="Times New Roman" w:hAnsiTheme="minorHAnsi" w:cstheme="minorHAnsi"/>
          <w:color w:val="000000"/>
        </w:rPr>
        <w:t xml:space="preserve">institutions’ </w:t>
      </w:r>
      <w:r w:rsidR="00A458BB" w:rsidRPr="00AA44CA">
        <w:rPr>
          <w:rFonts w:asciiTheme="minorHAnsi" w:eastAsia="Times New Roman" w:hAnsiTheme="minorHAnsi" w:cstheme="minorHAnsi"/>
          <w:color w:val="000000"/>
        </w:rPr>
        <w:t xml:space="preserve">ability to generate </w:t>
      </w:r>
      <w:r w:rsidR="00414AE3">
        <w:rPr>
          <w:rFonts w:asciiTheme="minorHAnsi" w:eastAsia="Times New Roman" w:hAnsiTheme="minorHAnsi" w:cstheme="minorHAnsi"/>
          <w:color w:val="000000"/>
        </w:rPr>
        <w:t xml:space="preserve">relations of </w:t>
      </w:r>
      <w:r w:rsidR="00A458BB" w:rsidRPr="00AA44CA">
        <w:rPr>
          <w:rFonts w:asciiTheme="minorHAnsi" w:eastAsia="Times New Roman" w:hAnsiTheme="minorHAnsi" w:cstheme="minorHAnsi"/>
          <w:color w:val="000000"/>
        </w:rPr>
        <w:t xml:space="preserve">trust </w:t>
      </w:r>
      <w:r w:rsidR="00A01132">
        <w:rPr>
          <w:rFonts w:asciiTheme="minorHAnsi" w:eastAsia="Times New Roman" w:hAnsiTheme="minorHAnsi" w:cstheme="minorHAnsi"/>
          <w:color w:val="000000"/>
        </w:rPr>
        <w:t>in the context in which t</w:t>
      </w:r>
      <w:r w:rsidR="009B4714">
        <w:rPr>
          <w:rFonts w:asciiTheme="minorHAnsi" w:eastAsia="Times New Roman" w:hAnsiTheme="minorHAnsi" w:cstheme="minorHAnsi"/>
          <w:color w:val="000000"/>
        </w:rPr>
        <w:t xml:space="preserve">hey </w:t>
      </w:r>
      <w:r w:rsidR="00A458BB" w:rsidRPr="00AA44CA">
        <w:rPr>
          <w:rFonts w:asciiTheme="minorHAnsi" w:eastAsia="Times New Roman" w:hAnsiTheme="minorHAnsi" w:cstheme="minorHAnsi"/>
          <w:color w:val="000000"/>
        </w:rPr>
        <w:t>are embedded.</w:t>
      </w:r>
    </w:p>
    <w:p w14:paraId="7896FC66" w14:textId="77777777" w:rsidR="007C798A" w:rsidRDefault="007C798A" w:rsidP="00E267BA">
      <w:pPr>
        <w:spacing w:after="160" w:line="276" w:lineRule="auto"/>
        <w:rPr>
          <w:rFonts w:asciiTheme="minorHAnsi" w:eastAsia="Times New Roman" w:hAnsiTheme="minorHAnsi" w:cstheme="minorHAnsi"/>
          <w:color w:val="000000"/>
        </w:rPr>
      </w:pPr>
    </w:p>
    <w:p w14:paraId="0B2250EA" w14:textId="5455BF41" w:rsidR="00E267BA" w:rsidRPr="00B1603D" w:rsidRDefault="00E267BA" w:rsidP="00C27F30">
      <w:pPr>
        <w:spacing w:line="276" w:lineRule="auto"/>
        <w:rPr>
          <w:rFonts w:asciiTheme="minorHAnsi" w:eastAsia="Times New Roman" w:hAnsiTheme="minorHAnsi" w:cstheme="minorHAnsi"/>
          <w:color w:val="000000"/>
        </w:rPr>
      </w:pPr>
      <w:r w:rsidRPr="00B1603D">
        <w:rPr>
          <w:rFonts w:asciiTheme="minorHAnsi" w:eastAsia="Times New Roman" w:hAnsiTheme="minorHAnsi" w:cstheme="minorHAnsi"/>
          <w:color w:val="000000"/>
        </w:rPr>
        <w:t>1</w:t>
      </w:r>
      <w:r w:rsidR="00F63383" w:rsidRPr="00B1603D">
        <w:rPr>
          <w:rFonts w:asciiTheme="minorHAnsi" w:eastAsia="Times New Roman" w:hAnsiTheme="minorHAnsi" w:cstheme="minorHAnsi"/>
          <w:color w:val="000000"/>
        </w:rPr>
        <w:t>4.30</w:t>
      </w:r>
      <w:r w:rsidRPr="00B1603D">
        <w:rPr>
          <w:rFonts w:asciiTheme="minorHAnsi" w:eastAsia="Times New Roman" w:hAnsiTheme="minorHAnsi" w:cstheme="minorHAnsi"/>
          <w:color w:val="000000"/>
        </w:rPr>
        <w:t>-15.</w:t>
      </w:r>
      <w:r w:rsidR="00F63383" w:rsidRPr="00B1603D">
        <w:rPr>
          <w:rFonts w:asciiTheme="minorHAnsi" w:eastAsia="Times New Roman" w:hAnsiTheme="minorHAnsi" w:cstheme="minorHAnsi"/>
          <w:color w:val="000000"/>
        </w:rPr>
        <w:t>15</w:t>
      </w:r>
      <w:r w:rsidRPr="00B1603D">
        <w:rPr>
          <w:rFonts w:asciiTheme="minorHAnsi" w:eastAsia="Times New Roman" w:hAnsiTheme="minorHAnsi" w:cstheme="minorHAnsi"/>
          <w:color w:val="000000"/>
        </w:rPr>
        <w:t xml:space="preserve"> Break</w:t>
      </w:r>
    </w:p>
    <w:p w14:paraId="3E86C7AC" w14:textId="77777777" w:rsidR="00E267BA" w:rsidRDefault="00E267BA" w:rsidP="00E267BA">
      <w:pPr>
        <w:spacing w:line="276" w:lineRule="auto"/>
        <w:rPr>
          <w:rFonts w:asciiTheme="minorHAnsi" w:eastAsia="Times New Roman" w:hAnsiTheme="minorHAnsi" w:cstheme="minorHAnsi"/>
          <w:color w:val="000000"/>
        </w:rPr>
      </w:pPr>
    </w:p>
    <w:p w14:paraId="3520EC2C" w14:textId="77777777" w:rsidR="007C798A" w:rsidRPr="00B1603D" w:rsidRDefault="007C798A" w:rsidP="00E267BA">
      <w:pPr>
        <w:spacing w:line="276" w:lineRule="auto"/>
        <w:rPr>
          <w:rFonts w:asciiTheme="minorHAnsi" w:eastAsia="Times New Roman" w:hAnsiTheme="minorHAnsi" w:cstheme="minorHAnsi"/>
          <w:color w:val="000000"/>
        </w:rPr>
      </w:pPr>
    </w:p>
    <w:p w14:paraId="55CD973F" w14:textId="25E3ED59" w:rsidR="00E267BA" w:rsidRPr="00C65911" w:rsidRDefault="00E267BA" w:rsidP="00E267BA">
      <w:pPr>
        <w:spacing w:after="160" w:line="276" w:lineRule="auto"/>
        <w:rPr>
          <w:rFonts w:asciiTheme="minorHAnsi" w:eastAsia="Times New Roman" w:hAnsiTheme="minorHAnsi" w:cstheme="minorHAnsi"/>
          <w:b/>
          <w:bCs/>
          <w:color w:val="000000"/>
          <w:lang w:eastAsia="pl-PL"/>
        </w:rPr>
      </w:pPr>
      <w:r w:rsidRPr="00B1603D">
        <w:rPr>
          <w:rFonts w:asciiTheme="minorHAnsi" w:eastAsia="Times New Roman" w:hAnsiTheme="minorHAnsi" w:cstheme="minorHAnsi"/>
          <w:color w:val="000000"/>
        </w:rPr>
        <w:t>15.</w:t>
      </w:r>
      <w:r w:rsidR="00F63383" w:rsidRPr="00B1603D">
        <w:rPr>
          <w:rFonts w:asciiTheme="minorHAnsi" w:eastAsia="Times New Roman" w:hAnsiTheme="minorHAnsi" w:cstheme="minorHAnsi"/>
          <w:color w:val="000000"/>
        </w:rPr>
        <w:t>15</w:t>
      </w:r>
      <w:r w:rsidRPr="00B1603D">
        <w:rPr>
          <w:rFonts w:asciiTheme="minorHAnsi" w:eastAsia="Times New Roman" w:hAnsiTheme="minorHAnsi" w:cstheme="minorHAnsi"/>
          <w:color w:val="000000"/>
        </w:rPr>
        <w:t>-</w:t>
      </w:r>
      <w:r w:rsidR="00F63383" w:rsidRPr="00B1603D">
        <w:rPr>
          <w:rFonts w:asciiTheme="minorHAnsi" w:eastAsia="Times New Roman" w:hAnsiTheme="minorHAnsi" w:cstheme="minorHAnsi"/>
          <w:color w:val="000000"/>
        </w:rPr>
        <w:t>16.45</w:t>
      </w:r>
      <w:r w:rsidRPr="00B1603D">
        <w:rPr>
          <w:rFonts w:asciiTheme="minorHAnsi" w:eastAsia="Times New Roman" w:hAnsiTheme="minorHAnsi" w:cstheme="minorHAnsi"/>
          <w:color w:val="000000"/>
        </w:rPr>
        <w:t xml:space="preserve"> Session 4. </w:t>
      </w:r>
      <w:r w:rsidRPr="00C65911">
        <w:rPr>
          <w:rFonts w:asciiTheme="minorHAnsi" w:eastAsia="Times New Roman" w:hAnsiTheme="minorHAnsi" w:cstheme="minorHAnsi"/>
          <w:b/>
          <w:bCs/>
          <w:color w:val="000000"/>
          <w:lang w:eastAsia="pl-PL"/>
        </w:rPr>
        <w:t>Management Technologies and Unforeseen Disruptions of University Work </w:t>
      </w:r>
      <w:r w:rsidRPr="00C65911" w:rsidDel="00972FCD">
        <w:rPr>
          <w:rFonts w:asciiTheme="minorHAnsi" w:eastAsia="Times New Roman" w:hAnsiTheme="minorHAnsi" w:cstheme="minorHAnsi"/>
          <w:b/>
          <w:bCs/>
          <w:color w:val="000000"/>
          <w:lang w:eastAsia="pl-PL"/>
        </w:rPr>
        <w:t xml:space="preserve"> </w:t>
      </w:r>
    </w:p>
    <w:p w14:paraId="4B30335D" w14:textId="77777777" w:rsidR="00E267BA" w:rsidRPr="00C65911" w:rsidRDefault="00E267BA" w:rsidP="00E267BA">
      <w:pPr>
        <w:spacing w:line="276" w:lineRule="auto"/>
        <w:rPr>
          <w:rFonts w:asciiTheme="minorHAnsi" w:eastAsia="Times New Roman" w:hAnsiTheme="minorHAnsi" w:cstheme="minorHAnsi"/>
          <w:b/>
          <w:bCs/>
          <w:color w:val="000000"/>
          <w:lang w:eastAsia="pl-PL"/>
        </w:rPr>
      </w:pPr>
      <w:r w:rsidRPr="00C65911">
        <w:rPr>
          <w:rFonts w:asciiTheme="minorHAnsi" w:eastAsia="Times New Roman" w:hAnsiTheme="minorHAnsi" w:cstheme="minorHAnsi"/>
          <w:b/>
          <w:bCs/>
          <w:color w:val="000000"/>
          <w:lang w:eastAsia="pl-PL"/>
        </w:rPr>
        <w:t>Presenters:</w:t>
      </w:r>
    </w:p>
    <w:p w14:paraId="132F4AB5" w14:textId="2440DB0B" w:rsidR="00E267BA" w:rsidRPr="00C65911" w:rsidRDefault="00E267BA" w:rsidP="00E267BA">
      <w:pPr>
        <w:spacing w:line="276" w:lineRule="auto"/>
        <w:rPr>
          <w:rFonts w:asciiTheme="minorHAnsi" w:eastAsia="Times New Roman" w:hAnsiTheme="minorHAnsi" w:cstheme="minorHAnsi"/>
          <w:color w:val="000000"/>
          <w:lang w:eastAsia="pl-PL"/>
        </w:rPr>
      </w:pPr>
      <w:proofErr w:type="spellStart"/>
      <w:r w:rsidRPr="00C65911">
        <w:rPr>
          <w:rFonts w:asciiTheme="minorHAnsi" w:eastAsia="Times New Roman" w:hAnsiTheme="minorHAnsi" w:cstheme="minorHAnsi"/>
          <w:b/>
          <w:bCs/>
          <w:color w:val="000000"/>
          <w:lang w:eastAsia="pl-PL"/>
        </w:rPr>
        <w:t>Pușa</w:t>
      </w:r>
      <w:proofErr w:type="spellEnd"/>
      <w:r w:rsidRPr="00C65911">
        <w:rPr>
          <w:rFonts w:asciiTheme="minorHAnsi" w:eastAsia="Times New Roman" w:hAnsiTheme="minorHAnsi" w:cstheme="minorHAnsi"/>
          <w:b/>
          <w:bCs/>
          <w:color w:val="000000"/>
          <w:lang w:eastAsia="pl-PL"/>
        </w:rPr>
        <w:t xml:space="preserve"> Năstase,</w:t>
      </w:r>
      <w:r w:rsidRPr="00C65911">
        <w:rPr>
          <w:rFonts w:asciiTheme="minorHAnsi" w:eastAsia="Times New Roman" w:hAnsiTheme="minorHAnsi" w:cstheme="minorHAnsi"/>
          <w:color w:val="000000"/>
          <w:lang w:eastAsia="pl-PL"/>
        </w:rPr>
        <w:t xml:space="preserve"> Senior Program Manager at the Yehuda Elkana </w:t>
      </w:r>
      <w:proofErr w:type="spellStart"/>
      <w:r w:rsidRPr="00C65911">
        <w:rPr>
          <w:rFonts w:asciiTheme="minorHAnsi" w:eastAsia="Times New Roman" w:hAnsiTheme="minorHAnsi" w:cstheme="minorHAnsi"/>
          <w:color w:val="000000"/>
          <w:lang w:eastAsia="pl-PL"/>
        </w:rPr>
        <w:t>Center</w:t>
      </w:r>
      <w:proofErr w:type="spellEnd"/>
      <w:r w:rsidRPr="00C65911">
        <w:rPr>
          <w:rFonts w:asciiTheme="minorHAnsi" w:eastAsia="Times New Roman" w:hAnsiTheme="minorHAnsi" w:cstheme="minorHAnsi"/>
          <w:color w:val="000000"/>
          <w:lang w:eastAsia="pl-PL"/>
        </w:rPr>
        <w:t xml:space="preserve"> for Higher Education and Visiting Lecturer at CEU’s Department of Public Policy</w:t>
      </w:r>
      <w:r w:rsidR="004A1D51" w:rsidRPr="00C65911">
        <w:rPr>
          <w:rFonts w:asciiTheme="minorHAnsi" w:eastAsia="Times New Roman" w:hAnsiTheme="minorHAnsi" w:cstheme="minorHAnsi"/>
          <w:color w:val="000000"/>
          <w:lang w:eastAsia="pl-PL"/>
        </w:rPr>
        <w:t>, Vienna, Austria</w:t>
      </w:r>
      <w:r w:rsidRPr="00C65911">
        <w:rPr>
          <w:rFonts w:asciiTheme="minorHAnsi" w:eastAsia="Times New Roman" w:hAnsiTheme="minorHAnsi" w:cstheme="minorHAnsi"/>
          <w:color w:val="000000"/>
          <w:lang w:eastAsia="pl-PL"/>
        </w:rPr>
        <w:t>.</w:t>
      </w:r>
    </w:p>
    <w:p w14:paraId="1851C604" w14:textId="0B832647" w:rsidR="00E267BA" w:rsidRPr="00C65911" w:rsidRDefault="00E267BA" w:rsidP="00E267BA">
      <w:pPr>
        <w:spacing w:line="276" w:lineRule="auto"/>
        <w:rPr>
          <w:rFonts w:asciiTheme="minorHAnsi" w:eastAsia="Times New Roman" w:hAnsiTheme="minorHAnsi" w:cstheme="minorHAnsi"/>
          <w:color w:val="000000"/>
          <w:lang w:eastAsia="pl-PL"/>
        </w:rPr>
      </w:pPr>
      <w:r w:rsidRPr="00C65911">
        <w:rPr>
          <w:rFonts w:asciiTheme="minorHAnsi" w:eastAsia="Times New Roman" w:hAnsiTheme="minorHAnsi" w:cstheme="minorHAnsi"/>
          <w:b/>
          <w:bCs/>
          <w:color w:val="000000"/>
          <w:lang w:eastAsia="pl-PL"/>
        </w:rPr>
        <w:t>Susan Wright</w:t>
      </w:r>
      <w:r w:rsidRPr="00C65911">
        <w:rPr>
          <w:rFonts w:asciiTheme="minorHAnsi" w:eastAsia="Times New Roman" w:hAnsiTheme="minorHAnsi" w:cstheme="minorHAnsi"/>
          <w:color w:val="000000"/>
          <w:lang w:eastAsia="pl-PL"/>
        </w:rPr>
        <w:t>, Professor of Educational Anthropology, Circle U Chair and Co-Director of the Centre for Higher Education Futures (CHEF), Aarhus University</w:t>
      </w:r>
      <w:r w:rsidR="005D0302" w:rsidRPr="00C65911">
        <w:rPr>
          <w:rFonts w:asciiTheme="minorHAnsi" w:eastAsia="Times New Roman" w:hAnsiTheme="minorHAnsi" w:cstheme="minorHAnsi"/>
          <w:color w:val="000000"/>
          <w:lang w:eastAsia="pl-PL"/>
        </w:rPr>
        <w:t>, Denmark.</w:t>
      </w:r>
    </w:p>
    <w:p w14:paraId="2976DEB6" w14:textId="2992EC36" w:rsidR="008E17D7" w:rsidRPr="00C65911" w:rsidRDefault="008E17D7" w:rsidP="00522B38">
      <w:pPr>
        <w:pStyle w:val="Heading1"/>
        <w:shd w:val="clear" w:color="auto" w:fill="F7F8FA"/>
        <w:spacing w:before="0"/>
        <w:rPr>
          <w:rFonts w:asciiTheme="minorHAnsi" w:eastAsia="Times New Roman" w:hAnsiTheme="minorHAnsi" w:cstheme="minorHAnsi"/>
          <w:color w:val="000000"/>
          <w:sz w:val="22"/>
          <w:szCs w:val="22"/>
          <w:lang w:eastAsia="pl-PL"/>
        </w:rPr>
      </w:pPr>
      <w:r w:rsidRPr="00C65911">
        <w:rPr>
          <w:rFonts w:asciiTheme="minorHAnsi" w:eastAsia="Times New Roman" w:hAnsiTheme="minorHAnsi" w:cstheme="minorHAnsi"/>
          <w:b/>
          <w:bCs/>
          <w:color w:val="000000"/>
          <w:sz w:val="22"/>
          <w:szCs w:val="22"/>
          <w:lang w:eastAsia="pl-PL"/>
        </w:rPr>
        <w:t xml:space="preserve">Sonja Trifuljesko, </w:t>
      </w:r>
      <w:r w:rsidRPr="00C65911">
        <w:rPr>
          <w:rFonts w:asciiTheme="minorHAnsi" w:eastAsia="Times New Roman" w:hAnsiTheme="minorHAnsi" w:cstheme="minorHAnsi"/>
          <w:color w:val="000000"/>
          <w:sz w:val="22"/>
          <w:szCs w:val="22"/>
          <w:lang w:eastAsia="pl-PL"/>
        </w:rPr>
        <w:t>Postdoctoral Researcher, </w:t>
      </w:r>
      <w:hyperlink r:id="rId13" w:history="1">
        <w:r w:rsidRPr="00C65911">
          <w:rPr>
            <w:rFonts w:asciiTheme="minorHAnsi" w:eastAsia="Times New Roman" w:hAnsiTheme="minorHAnsi" w:cstheme="minorHAnsi"/>
            <w:color w:val="000000"/>
            <w:sz w:val="22"/>
            <w:szCs w:val="22"/>
            <w:lang w:eastAsia="pl-PL"/>
          </w:rPr>
          <w:t>Centre for Consumer Society Research</w:t>
        </w:r>
      </w:hyperlink>
      <w:r w:rsidRPr="00C65911">
        <w:rPr>
          <w:rFonts w:asciiTheme="minorHAnsi" w:eastAsia="Times New Roman" w:hAnsiTheme="minorHAnsi" w:cstheme="minorHAnsi"/>
          <w:color w:val="000000"/>
          <w:sz w:val="22"/>
          <w:szCs w:val="22"/>
          <w:lang w:eastAsia="pl-PL"/>
        </w:rPr>
        <w:t>, University of Helsinki</w:t>
      </w:r>
      <w:r w:rsidR="005D0302" w:rsidRPr="00C65911">
        <w:rPr>
          <w:rFonts w:asciiTheme="minorHAnsi" w:eastAsia="Times New Roman" w:hAnsiTheme="minorHAnsi" w:cstheme="minorHAnsi"/>
          <w:color w:val="000000"/>
          <w:sz w:val="22"/>
          <w:szCs w:val="22"/>
          <w:lang w:eastAsia="pl-PL"/>
        </w:rPr>
        <w:t>, Finland.</w:t>
      </w:r>
    </w:p>
    <w:p w14:paraId="2F817128" w14:textId="77777777" w:rsidR="00646DD0" w:rsidRPr="00FE651F" w:rsidRDefault="00646DD0" w:rsidP="00E267BA">
      <w:pPr>
        <w:spacing w:line="276" w:lineRule="auto"/>
        <w:rPr>
          <w:rFonts w:asciiTheme="minorHAnsi" w:eastAsia="Times New Roman" w:hAnsiTheme="minorHAnsi" w:cstheme="minorHAnsi"/>
          <w:color w:val="000000"/>
          <w:lang w:eastAsia="pl-PL"/>
        </w:rPr>
      </w:pPr>
    </w:p>
    <w:p w14:paraId="2F30BC73" w14:textId="27C7C8BC" w:rsidR="005A3FC3" w:rsidRPr="00FE651F" w:rsidRDefault="003936D4" w:rsidP="00F31FC2">
      <w:pPr>
        <w:spacing w:line="276" w:lineRule="auto"/>
        <w:rPr>
          <w:rFonts w:asciiTheme="minorHAnsi" w:eastAsia="Times New Roman" w:hAnsiTheme="minorHAnsi" w:cstheme="minorHAnsi"/>
          <w:color w:val="000000"/>
          <w:lang w:eastAsia="pl-PL"/>
        </w:rPr>
      </w:pPr>
      <w:r w:rsidRPr="00FE651F">
        <w:rPr>
          <w:rFonts w:asciiTheme="minorHAnsi" w:eastAsia="Times New Roman" w:hAnsiTheme="minorHAnsi" w:cstheme="minorHAnsi"/>
          <w:color w:val="000000"/>
          <w:lang w:eastAsia="pl-PL"/>
        </w:rPr>
        <w:t>R</w:t>
      </w:r>
      <w:r w:rsidR="0048158F" w:rsidRPr="00FE651F">
        <w:rPr>
          <w:rFonts w:asciiTheme="minorHAnsi" w:eastAsia="Times New Roman" w:hAnsiTheme="minorHAnsi" w:cstheme="minorHAnsi"/>
          <w:color w:val="000000"/>
          <w:lang w:eastAsia="pl-PL"/>
        </w:rPr>
        <w:t>esearch</w:t>
      </w:r>
      <w:r w:rsidR="00F31FC2" w:rsidRPr="00FE651F">
        <w:rPr>
          <w:rFonts w:asciiTheme="minorHAnsi" w:eastAsia="Times New Roman" w:hAnsiTheme="minorHAnsi" w:cstheme="minorHAnsi"/>
          <w:color w:val="000000"/>
          <w:lang w:eastAsia="pl-PL"/>
        </w:rPr>
        <w:t xml:space="preserve"> show</w:t>
      </w:r>
      <w:r w:rsidR="0048158F" w:rsidRPr="00FE651F">
        <w:rPr>
          <w:rFonts w:asciiTheme="minorHAnsi" w:eastAsia="Times New Roman" w:hAnsiTheme="minorHAnsi" w:cstheme="minorHAnsi"/>
          <w:color w:val="000000"/>
          <w:lang w:eastAsia="pl-PL"/>
        </w:rPr>
        <w:t>s</w:t>
      </w:r>
      <w:r w:rsidR="00F31FC2" w:rsidRPr="00FE651F">
        <w:rPr>
          <w:rFonts w:asciiTheme="minorHAnsi" w:eastAsia="Times New Roman" w:hAnsiTheme="minorHAnsi" w:cstheme="minorHAnsi"/>
          <w:color w:val="000000"/>
          <w:lang w:eastAsia="pl-PL"/>
        </w:rPr>
        <w:t xml:space="preserve"> how the quality of academic work depends on effective relations between academics, administrators</w:t>
      </w:r>
      <w:r w:rsidR="002751DF" w:rsidRPr="00FE651F">
        <w:rPr>
          <w:rFonts w:asciiTheme="minorHAnsi" w:eastAsia="Times New Roman" w:hAnsiTheme="minorHAnsi" w:cstheme="minorHAnsi"/>
          <w:color w:val="000000"/>
          <w:lang w:eastAsia="pl-PL"/>
        </w:rPr>
        <w:t>,</w:t>
      </w:r>
      <w:r w:rsidR="00F31FC2" w:rsidRPr="00FE651F">
        <w:rPr>
          <w:rFonts w:asciiTheme="minorHAnsi" w:eastAsia="Times New Roman" w:hAnsiTheme="minorHAnsi" w:cstheme="minorHAnsi"/>
          <w:color w:val="000000"/>
          <w:lang w:eastAsia="pl-PL"/>
        </w:rPr>
        <w:t xml:space="preserve"> support staff</w:t>
      </w:r>
      <w:r w:rsidR="002751DF" w:rsidRPr="00FE651F">
        <w:rPr>
          <w:rFonts w:asciiTheme="minorHAnsi" w:eastAsia="Times New Roman" w:hAnsiTheme="minorHAnsi" w:cstheme="minorHAnsi"/>
          <w:color w:val="000000"/>
          <w:lang w:eastAsia="pl-PL"/>
        </w:rPr>
        <w:t xml:space="preserve"> and students</w:t>
      </w:r>
      <w:r w:rsidR="00CE38E5" w:rsidRPr="00FE651F">
        <w:rPr>
          <w:rFonts w:asciiTheme="minorHAnsi" w:eastAsia="Times New Roman" w:hAnsiTheme="minorHAnsi" w:cstheme="minorHAnsi"/>
          <w:color w:val="000000"/>
          <w:lang w:eastAsia="pl-PL"/>
        </w:rPr>
        <w:t xml:space="preserve">. </w:t>
      </w:r>
      <w:r w:rsidR="00AA32E9" w:rsidRPr="00FE651F">
        <w:rPr>
          <w:rFonts w:asciiTheme="minorHAnsi" w:eastAsia="Times New Roman" w:hAnsiTheme="minorHAnsi" w:cstheme="minorHAnsi"/>
          <w:color w:val="000000"/>
          <w:lang w:eastAsia="pl-PL"/>
        </w:rPr>
        <w:t xml:space="preserve">Yet </w:t>
      </w:r>
      <w:r w:rsidR="00D97A52" w:rsidRPr="00FE651F">
        <w:rPr>
          <w:rFonts w:asciiTheme="minorHAnsi" w:eastAsia="Times New Roman" w:hAnsiTheme="minorHAnsi" w:cstheme="minorHAnsi"/>
          <w:color w:val="000000"/>
          <w:lang w:eastAsia="pl-PL"/>
        </w:rPr>
        <w:t xml:space="preserve">these </w:t>
      </w:r>
      <w:r w:rsidR="00DD1342" w:rsidRPr="00FE651F">
        <w:rPr>
          <w:rFonts w:asciiTheme="minorHAnsi" w:eastAsia="Times New Roman" w:hAnsiTheme="minorHAnsi" w:cstheme="minorHAnsi"/>
          <w:color w:val="000000"/>
          <w:lang w:eastAsia="pl-PL"/>
        </w:rPr>
        <w:t xml:space="preserve">relations </w:t>
      </w:r>
      <w:r w:rsidR="00D97A52" w:rsidRPr="00FE651F">
        <w:rPr>
          <w:rFonts w:asciiTheme="minorHAnsi" w:eastAsia="Times New Roman" w:hAnsiTheme="minorHAnsi" w:cstheme="minorHAnsi"/>
          <w:color w:val="000000"/>
          <w:lang w:eastAsia="pl-PL"/>
        </w:rPr>
        <w:t xml:space="preserve">have been severely and deleteriously disrupted by a </w:t>
      </w:r>
      <w:r w:rsidR="00AA32E9" w:rsidRPr="00FE651F">
        <w:rPr>
          <w:rFonts w:asciiTheme="minorHAnsi" w:eastAsia="Times New Roman" w:hAnsiTheme="minorHAnsi" w:cstheme="minorHAnsi"/>
          <w:color w:val="000000"/>
          <w:lang w:eastAsia="pl-PL"/>
        </w:rPr>
        <w:t>range of technologies intended to improve performance and efficiency</w:t>
      </w:r>
      <w:r w:rsidR="00076FB4">
        <w:rPr>
          <w:rFonts w:asciiTheme="minorHAnsi" w:eastAsia="Times New Roman" w:hAnsiTheme="minorHAnsi" w:cstheme="minorHAnsi"/>
          <w:color w:val="000000"/>
          <w:lang w:eastAsia="pl-PL"/>
        </w:rPr>
        <w:t>.</w:t>
      </w:r>
      <w:r w:rsidR="00A46B17" w:rsidRPr="00FE651F">
        <w:rPr>
          <w:rFonts w:asciiTheme="minorHAnsi" w:eastAsia="Times New Roman" w:hAnsiTheme="minorHAnsi" w:cstheme="minorHAnsi"/>
          <w:color w:val="000000"/>
          <w:lang w:eastAsia="pl-PL"/>
        </w:rPr>
        <w:t xml:space="preserve"> </w:t>
      </w:r>
    </w:p>
    <w:p w14:paraId="084041F6" w14:textId="77777777" w:rsidR="005A3FC3" w:rsidRPr="00FE651F" w:rsidRDefault="005A3FC3" w:rsidP="00F31FC2">
      <w:pPr>
        <w:spacing w:line="276" w:lineRule="auto"/>
        <w:rPr>
          <w:rFonts w:asciiTheme="minorHAnsi" w:eastAsia="Times New Roman" w:hAnsiTheme="minorHAnsi" w:cstheme="minorHAnsi"/>
          <w:color w:val="000000"/>
          <w:lang w:eastAsia="pl-PL"/>
        </w:rPr>
      </w:pPr>
    </w:p>
    <w:p w14:paraId="71BDD089" w14:textId="40B54063" w:rsidR="009B1213" w:rsidRPr="00FE651F" w:rsidRDefault="00010864" w:rsidP="00F31FC2">
      <w:pPr>
        <w:spacing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In the session, t</w:t>
      </w:r>
      <w:r w:rsidR="005A3FC3" w:rsidRPr="00FE651F">
        <w:rPr>
          <w:rFonts w:asciiTheme="minorHAnsi" w:eastAsia="Times New Roman" w:hAnsiTheme="minorHAnsi" w:cstheme="minorHAnsi"/>
          <w:color w:val="000000"/>
          <w:lang w:eastAsia="pl-PL"/>
        </w:rPr>
        <w:t xml:space="preserve">hree case studies </w:t>
      </w:r>
      <w:r w:rsidR="00CE099B" w:rsidRPr="00FE651F">
        <w:rPr>
          <w:rFonts w:asciiTheme="minorHAnsi" w:eastAsia="Times New Roman" w:hAnsiTheme="minorHAnsi" w:cstheme="minorHAnsi"/>
          <w:color w:val="000000"/>
          <w:lang w:eastAsia="pl-PL"/>
        </w:rPr>
        <w:t>will be presented</w:t>
      </w:r>
      <w:r w:rsidR="00D044BB" w:rsidRPr="00FE651F">
        <w:rPr>
          <w:rFonts w:asciiTheme="minorHAnsi" w:eastAsia="Times New Roman" w:hAnsiTheme="minorHAnsi" w:cstheme="minorHAnsi"/>
          <w:color w:val="000000"/>
          <w:lang w:eastAsia="pl-PL"/>
        </w:rPr>
        <w:t xml:space="preserve"> where </w:t>
      </w:r>
      <w:r w:rsidR="00F9406D" w:rsidRPr="00FE651F">
        <w:rPr>
          <w:rFonts w:asciiTheme="minorHAnsi" w:eastAsia="Times New Roman" w:hAnsiTheme="minorHAnsi" w:cstheme="minorHAnsi"/>
          <w:color w:val="000000"/>
          <w:lang w:eastAsia="pl-PL"/>
        </w:rPr>
        <w:t xml:space="preserve">management </w:t>
      </w:r>
      <w:r w:rsidR="00D044BB" w:rsidRPr="00FE651F">
        <w:rPr>
          <w:rFonts w:asciiTheme="minorHAnsi" w:eastAsia="Times New Roman" w:hAnsiTheme="minorHAnsi" w:cstheme="minorHAnsi"/>
          <w:color w:val="000000"/>
          <w:lang w:eastAsia="pl-PL"/>
        </w:rPr>
        <w:t>technologies</w:t>
      </w:r>
      <w:r w:rsidR="00F9406D" w:rsidRPr="00FE651F">
        <w:rPr>
          <w:rFonts w:asciiTheme="minorHAnsi" w:eastAsia="Times New Roman" w:hAnsiTheme="minorHAnsi" w:cstheme="minorHAnsi"/>
          <w:color w:val="000000"/>
          <w:lang w:eastAsia="pl-PL"/>
        </w:rPr>
        <w:t xml:space="preserve"> </w:t>
      </w:r>
      <w:r>
        <w:rPr>
          <w:rFonts w:asciiTheme="minorHAnsi" w:eastAsia="Times New Roman" w:hAnsiTheme="minorHAnsi" w:cstheme="minorHAnsi"/>
          <w:color w:val="000000"/>
          <w:lang w:eastAsia="pl-PL"/>
        </w:rPr>
        <w:t xml:space="preserve">have been introduced </w:t>
      </w:r>
      <w:r w:rsidR="00F9406D" w:rsidRPr="00FE651F">
        <w:rPr>
          <w:rFonts w:asciiTheme="minorHAnsi" w:eastAsia="Times New Roman" w:hAnsiTheme="minorHAnsi" w:cstheme="minorHAnsi"/>
          <w:color w:val="000000"/>
          <w:lang w:eastAsia="pl-PL"/>
        </w:rPr>
        <w:t xml:space="preserve">for </w:t>
      </w:r>
      <w:r w:rsidR="00DD2A3B" w:rsidRPr="00996314">
        <w:rPr>
          <w:rFonts w:asciiTheme="minorHAnsi" w:eastAsia="Times New Roman" w:hAnsiTheme="minorHAnsi" w:cstheme="minorHAnsi"/>
          <w:color w:val="000000"/>
          <w:lang w:eastAsia="pl-PL"/>
        </w:rPr>
        <w:t>the comprehensive administration of a university</w:t>
      </w:r>
      <w:r w:rsidR="00DD2A3B">
        <w:rPr>
          <w:rFonts w:asciiTheme="minorHAnsi" w:eastAsia="Times New Roman" w:hAnsiTheme="minorHAnsi" w:cstheme="minorHAnsi"/>
          <w:color w:val="000000"/>
          <w:lang w:eastAsia="pl-PL"/>
        </w:rPr>
        <w:t>, for</w:t>
      </w:r>
      <w:r w:rsidR="00DD2A3B" w:rsidRPr="00DD2A3B">
        <w:rPr>
          <w:rFonts w:asciiTheme="minorHAnsi" w:eastAsia="Times New Roman" w:hAnsiTheme="minorHAnsi" w:cstheme="minorHAnsi"/>
          <w:color w:val="000000"/>
          <w:lang w:eastAsia="pl-PL"/>
        </w:rPr>
        <w:t xml:space="preserve"> </w:t>
      </w:r>
      <w:r w:rsidR="00D044BB" w:rsidRPr="00FE651F">
        <w:rPr>
          <w:rFonts w:asciiTheme="minorHAnsi" w:eastAsia="Times New Roman" w:hAnsiTheme="minorHAnsi" w:cstheme="minorHAnsi"/>
          <w:color w:val="000000"/>
          <w:lang w:eastAsia="pl-PL"/>
        </w:rPr>
        <w:t xml:space="preserve">teaching, </w:t>
      </w:r>
      <w:r w:rsidR="002039A4">
        <w:rPr>
          <w:rFonts w:asciiTheme="minorHAnsi" w:eastAsia="Times New Roman" w:hAnsiTheme="minorHAnsi" w:cstheme="minorHAnsi"/>
          <w:color w:val="000000"/>
          <w:lang w:eastAsia="pl-PL"/>
        </w:rPr>
        <w:t>and to improve the research output of a</w:t>
      </w:r>
      <w:r w:rsidR="00BE76E7">
        <w:rPr>
          <w:rFonts w:asciiTheme="minorHAnsi" w:eastAsia="Times New Roman" w:hAnsiTheme="minorHAnsi" w:cstheme="minorHAnsi"/>
          <w:color w:val="000000"/>
          <w:lang w:eastAsia="pl-PL"/>
        </w:rPr>
        <w:t xml:space="preserve"> whole</w:t>
      </w:r>
      <w:r w:rsidR="00076FB4" w:rsidRPr="00F1328D">
        <w:rPr>
          <w:rFonts w:asciiTheme="minorHAnsi" w:eastAsia="Times New Roman" w:hAnsiTheme="minorHAnsi" w:cstheme="minorHAnsi"/>
          <w:color w:val="000000"/>
          <w:lang w:eastAsia="pl-PL"/>
        </w:rPr>
        <w:t xml:space="preserve"> national sector</w:t>
      </w:r>
      <w:r w:rsidR="00BE76E7">
        <w:rPr>
          <w:rFonts w:asciiTheme="minorHAnsi" w:eastAsia="Times New Roman" w:hAnsiTheme="minorHAnsi" w:cstheme="minorHAnsi"/>
          <w:color w:val="000000"/>
          <w:lang w:eastAsia="pl-PL"/>
        </w:rPr>
        <w:t xml:space="preserve">. </w:t>
      </w:r>
      <w:r w:rsidR="00E30DF3">
        <w:rPr>
          <w:rFonts w:asciiTheme="minorHAnsi" w:eastAsia="Times New Roman" w:hAnsiTheme="minorHAnsi" w:cstheme="minorHAnsi"/>
          <w:color w:val="000000"/>
          <w:lang w:eastAsia="pl-PL"/>
        </w:rPr>
        <w:t xml:space="preserve">These technologies </w:t>
      </w:r>
      <w:r w:rsidR="00F9406D" w:rsidRPr="00FE651F">
        <w:rPr>
          <w:rFonts w:asciiTheme="minorHAnsi" w:eastAsia="Times New Roman" w:hAnsiTheme="minorHAnsi" w:cstheme="minorHAnsi"/>
          <w:color w:val="000000"/>
          <w:lang w:eastAsia="pl-PL"/>
        </w:rPr>
        <w:t xml:space="preserve"> aimed to have </w:t>
      </w:r>
      <w:r w:rsidR="00F96163" w:rsidRPr="00FE651F">
        <w:rPr>
          <w:rFonts w:asciiTheme="minorHAnsi" w:eastAsia="Times New Roman" w:hAnsiTheme="minorHAnsi" w:cstheme="minorHAnsi"/>
          <w:color w:val="000000"/>
          <w:lang w:eastAsia="pl-PL"/>
        </w:rPr>
        <w:t>‘whole system’ effects</w:t>
      </w:r>
      <w:r w:rsidR="00921459" w:rsidRPr="00FE651F">
        <w:rPr>
          <w:rFonts w:asciiTheme="minorHAnsi" w:eastAsia="Times New Roman" w:hAnsiTheme="minorHAnsi" w:cstheme="minorHAnsi"/>
          <w:color w:val="000000"/>
          <w:lang w:eastAsia="pl-PL"/>
        </w:rPr>
        <w:t xml:space="preserve"> </w:t>
      </w:r>
      <w:r w:rsidR="00F96163" w:rsidRPr="00FE651F">
        <w:rPr>
          <w:rFonts w:asciiTheme="minorHAnsi" w:eastAsia="Times New Roman" w:hAnsiTheme="minorHAnsi" w:cstheme="minorHAnsi"/>
          <w:color w:val="000000"/>
          <w:lang w:eastAsia="pl-PL"/>
        </w:rPr>
        <w:t>but were introduced without thinking ahead about the way they would affect professional relations that sustain the work of the university</w:t>
      </w:r>
      <w:r w:rsidR="009B1213" w:rsidRPr="00FE651F">
        <w:rPr>
          <w:rFonts w:asciiTheme="minorHAnsi" w:eastAsia="Times New Roman" w:hAnsiTheme="minorHAnsi" w:cstheme="minorHAnsi"/>
          <w:color w:val="000000"/>
          <w:lang w:eastAsia="pl-PL"/>
        </w:rPr>
        <w:t>.</w:t>
      </w:r>
    </w:p>
    <w:p w14:paraId="578243C1" w14:textId="77777777" w:rsidR="009B1213" w:rsidRPr="00FE651F" w:rsidRDefault="009B1213" w:rsidP="00F31FC2">
      <w:pPr>
        <w:spacing w:line="276" w:lineRule="auto"/>
        <w:rPr>
          <w:rFonts w:asciiTheme="minorHAnsi" w:eastAsia="Times New Roman" w:hAnsiTheme="minorHAnsi" w:cstheme="minorHAnsi"/>
          <w:color w:val="000000"/>
          <w:lang w:eastAsia="pl-PL"/>
        </w:rPr>
      </w:pPr>
    </w:p>
    <w:p w14:paraId="5EF195DA" w14:textId="77777777" w:rsidR="003936D4" w:rsidRPr="00FE651F" w:rsidRDefault="009B1213" w:rsidP="00F31FC2">
      <w:pPr>
        <w:spacing w:line="276" w:lineRule="auto"/>
        <w:rPr>
          <w:rFonts w:asciiTheme="minorHAnsi" w:eastAsia="Times New Roman" w:hAnsiTheme="minorHAnsi" w:cstheme="minorHAnsi"/>
          <w:color w:val="000000"/>
          <w:lang w:eastAsia="pl-PL"/>
        </w:rPr>
      </w:pPr>
      <w:r w:rsidRPr="00FE651F">
        <w:rPr>
          <w:rFonts w:asciiTheme="minorHAnsi" w:eastAsia="Times New Roman" w:hAnsiTheme="minorHAnsi" w:cstheme="minorHAnsi"/>
          <w:color w:val="000000"/>
          <w:lang w:eastAsia="pl-PL"/>
        </w:rPr>
        <w:t xml:space="preserve">The </w:t>
      </w:r>
      <w:r w:rsidR="003936D4" w:rsidRPr="00FE651F">
        <w:rPr>
          <w:rFonts w:asciiTheme="minorHAnsi" w:eastAsia="Times New Roman" w:hAnsiTheme="minorHAnsi" w:cstheme="minorHAnsi"/>
          <w:color w:val="000000"/>
          <w:lang w:eastAsia="pl-PL"/>
        </w:rPr>
        <w:t>presentations will</w:t>
      </w:r>
      <w:r w:rsidR="00F96163" w:rsidRPr="00FE651F">
        <w:rPr>
          <w:rFonts w:asciiTheme="minorHAnsi" w:eastAsia="Times New Roman" w:hAnsiTheme="minorHAnsi" w:cstheme="minorHAnsi"/>
          <w:color w:val="000000"/>
          <w:lang w:eastAsia="pl-PL"/>
        </w:rPr>
        <w:t xml:space="preserve"> </w:t>
      </w:r>
      <w:r w:rsidR="003936D4" w:rsidRPr="00FE651F">
        <w:rPr>
          <w:rFonts w:asciiTheme="minorHAnsi" w:eastAsia="Times New Roman" w:hAnsiTheme="minorHAnsi" w:cstheme="minorHAnsi"/>
          <w:color w:val="000000"/>
          <w:lang w:eastAsia="pl-PL"/>
        </w:rPr>
        <w:t>open a discussion addressing the following questions:</w:t>
      </w:r>
    </w:p>
    <w:p w14:paraId="0986B4EB" w14:textId="4471D8CD" w:rsidR="00FB2A38" w:rsidRPr="00FE651F" w:rsidRDefault="00E83724" w:rsidP="00921459">
      <w:pPr>
        <w:pStyle w:val="ListParagraph"/>
        <w:numPr>
          <w:ilvl w:val="0"/>
          <w:numId w:val="14"/>
        </w:numPr>
        <w:spacing w:line="276" w:lineRule="auto"/>
        <w:rPr>
          <w:rFonts w:asciiTheme="minorHAnsi" w:eastAsia="Times New Roman" w:hAnsiTheme="minorHAnsi" w:cstheme="minorHAnsi"/>
          <w:color w:val="000000"/>
          <w:lang w:eastAsia="pl-PL"/>
        </w:rPr>
      </w:pPr>
      <w:r w:rsidRPr="00FE651F">
        <w:rPr>
          <w:rFonts w:asciiTheme="minorHAnsi" w:eastAsia="Times New Roman" w:hAnsiTheme="minorHAnsi" w:cstheme="minorHAnsi"/>
          <w:color w:val="000000"/>
          <w:lang w:eastAsia="pl-PL"/>
        </w:rPr>
        <w:lastRenderedPageBreak/>
        <w:t xml:space="preserve">How </w:t>
      </w:r>
      <w:r w:rsidR="00CA609E">
        <w:rPr>
          <w:rFonts w:asciiTheme="minorHAnsi" w:eastAsia="Times New Roman" w:hAnsiTheme="minorHAnsi" w:cstheme="minorHAnsi"/>
          <w:color w:val="000000"/>
          <w:lang w:eastAsia="pl-PL"/>
        </w:rPr>
        <w:t>can</w:t>
      </w:r>
      <w:r w:rsidR="006520E4">
        <w:rPr>
          <w:rFonts w:asciiTheme="minorHAnsi" w:eastAsia="Times New Roman" w:hAnsiTheme="minorHAnsi" w:cstheme="minorHAnsi"/>
          <w:color w:val="000000"/>
          <w:lang w:eastAsia="pl-PL"/>
        </w:rPr>
        <w:t xml:space="preserve"> </w:t>
      </w:r>
      <w:r w:rsidR="00CA609E">
        <w:rPr>
          <w:rFonts w:asciiTheme="minorHAnsi" w:eastAsia="Times New Roman" w:hAnsiTheme="minorHAnsi" w:cstheme="minorHAnsi"/>
          <w:color w:val="000000"/>
          <w:lang w:eastAsia="pl-PL"/>
        </w:rPr>
        <w:t>maintaining</w:t>
      </w:r>
      <w:r w:rsidR="00F96163" w:rsidRPr="00FE651F">
        <w:rPr>
          <w:rFonts w:asciiTheme="minorHAnsi" w:eastAsia="Times New Roman" w:hAnsiTheme="minorHAnsi" w:cstheme="minorHAnsi"/>
          <w:color w:val="000000"/>
          <w:lang w:eastAsia="pl-PL"/>
        </w:rPr>
        <w:t xml:space="preserve"> crucial and effective relations </w:t>
      </w:r>
      <w:r w:rsidRPr="00FE651F">
        <w:rPr>
          <w:rFonts w:asciiTheme="minorHAnsi" w:eastAsia="Times New Roman" w:hAnsiTheme="minorHAnsi" w:cstheme="minorHAnsi"/>
          <w:color w:val="000000"/>
          <w:lang w:eastAsia="pl-PL"/>
        </w:rPr>
        <w:t xml:space="preserve">between academics, administrators and support staff </w:t>
      </w:r>
      <w:r w:rsidR="00CA609E">
        <w:rPr>
          <w:rFonts w:asciiTheme="minorHAnsi" w:eastAsia="Times New Roman" w:hAnsiTheme="minorHAnsi" w:cstheme="minorHAnsi"/>
          <w:color w:val="000000"/>
          <w:lang w:eastAsia="pl-PL"/>
        </w:rPr>
        <w:t xml:space="preserve">be built </w:t>
      </w:r>
      <w:r w:rsidR="00F96163" w:rsidRPr="00FE651F">
        <w:rPr>
          <w:rFonts w:asciiTheme="minorHAnsi" w:eastAsia="Times New Roman" w:hAnsiTheme="minorHAnsi" w:cstheme="minorHAnsi"/>
          <w:color w:val="000000"/>
          <w:lang w:eastAsia="pl-PL"/>
        </w:rPr>
        <w:t>into the design</w:t>
      </w:r>
      <w:r w:rsidRPr="00FE651F">
        <w:rPr>
          <w:rFonts w:asciiTheme="minorHAnsi" w:eastAsia="Times New Roman" w:hAnsiTheme="minorHAnsi" w:cstheme="minorHAnsi"/>
          <w:color w:val="000000"/>
          <w:lang w:eastAsia="pl-PL"/>
        </w:rPr>
        <w:t xml:space="preserve"> of </w:t>
      </w:r>
      <w:r w:rsidR="00FB2A38" w:rsidRPr="00FE651F">
        <w:rPr>
          <w:rFonts w:asciiTheme="minorHAnsi" w:eastAsia="Times New Roman" w:hAnsiTheme="minorHAnsi" w:cstheme="minorHAnsi"/>
          <w:color w:val="000000"/>
          <w:lang w:eastAsia="pl-PL"/>
        </w:rPr>
        <w:t>new management systems?</w:t>
      </w:r>
    </w:p>
    <w:p w14:paraId="68BD5B3E" w14:textId="68EE74CF" w:rsidR="00515879" w:rsidRPr="00FE651F" w:rsidRDefault="000B5B60" w:rsidP="00515879">
      <w:pPr>
        <w:pStyle w:val="ListParagraph"/>
        <w:numPr>
          <w:ilvl w:val="0"/>
          <w:numId w:val="14"/>
        </w:numPr>
        <w:spacing w:line="276" w:lineRule="auto"/>
        <w:rPr>
          <w:rFonts w:asciiTheme="minorHAnsi" w:eastAsia="Times New Roman" w:hAnsiTheme="minorHAnsi" w:cstheme="minorHAnsi"/>
          <w:color w:val="000000"/>
          <w:lang w:eastAsia="pl-PL"/>
        </w:rPr>
      </w:pPr>
      <w:r w:rsidRPr="00FE651F">
        <w:rPr>
          <w:rFonts w:asciiTheme="minorHAnsi" w:eastAsia="Times New Roman" w:hAnsiTheme="minorHAnsi" w:cstheme="minorHAnsi"/>
          <w:color w:val="000000"/>
          <w:lang w:eastAsia="pl-PL"/>
        </w:rPr>
        <w:t xml:space="preserve">How to </w:t>
      </w:r>
      <w:r w:rsidR="00D5054E" w:rsidRPr="00FE651F">
        <w:rPr>
          <w:rFonts w:asciiTheme="minorHAnsi" w:eastAsia="Times New Roman" w:hAnsiTheme="minorHAnsi" w:cstheme="minorHAnsi"/>
          <w:color w:val="000000"/>
          <w:lang w:eastAsia="pl-PL"/>
        </w:rPr>
        <w:t xml:space="preserve">ensure that </w:t>
      </w:r>
      <w:r w:rsidR="00AC37BF" w:rsidRPr="00FE651F">
        <w:rPr>
          <w:rFonts w:asciiTheme="minorHAnsi" w:eastAsia="Times New Roman" w:hAnsiTheme="minorHAnsi" w:cstheme="minorHAnsi"/>
          <w:color w:val="000000"/>
          <w:lang w:eastAsia="pl-PL"/>
        </w:rPr>
        <w:t xml:space="preserve">implementation processes </w:t>
      </w:r>
      <w:r w:rsidR="000B4775" w:rsidRPr="00FE651F">
        <w:rPr>
          <w:rFonts w:asciiTheme="minorHAnsi" w:eastAsia="Times New Roman" w:hAnsiTheme="minorHAnsi" w:cstheme="minorHAnsi"/>
          <w:color w:val="000000"/>
          <w:lang w:eastAsia="pl-PL"/>
        </w:rPr>
        <w:t xml:space="preserve">seriously incorporate </w:t>
      </w:r>
      <w:r w:rsidR="00D5054E" w:rsidRPr="00FE651F">
        <w:rPr>
          <w:rFonts w:asciiTheme="minorHAnsi" w:eastAsia="Times New Roman" w:hAnsiTheme="minorHAnsi" w:cstheme="minorHAnsi"/>
          <w:color w:val="000000"/>
          <w:lang w:eastAsia="pl-PL"/>
        </w:rPr>
        <w:t xml:space="preserve">the experience of people operating these </w:t>
      </w:r>
      <w:proofErr w:type="gramStart"/>
      <w:r w:rsidR="00D5054E" w:rsidRPr="00FE651F">
        <w:rPr>
          <w:rFonts w:asciiTheme="minorHAnsi" w:eastAsia="Times New Roman" w:hAnsiTheme="minorHAnsi" w:cstheme="minorHAnsi"/>
          <w:color w:val="000000"/>
          <w:lang w:eastAsia="pl-PL"/>
        </w:rPr>
        <w:t>systems</w:t>
      </w:r>
      <w:proofErr w:type="gramEnd"/>
      <w:r w:rsidR="00846FFB" w:rsidRPr="00FE651F">
        <w:rPr>
          <w:rFonts w:asciiTheme="minorHAnsi" w:eastAsia="Times New Roman" w:hAnsiTheme="minorHAnsi" w:cstheme="minorHAnsi"/>
          <w:color w:val="000000"/>
          <w:lang w:eastAsia="pl-PL"/>
        </w:rPr>
        <w:t xml:space="preserve"> so </w:t>
      </w:r>
      <w:r w:rsidR="00991D24">
        <w:rPr>
          <w:rFonts w:asciiTheme="minorHAnsi" w:eastAsia="Times New Roman" w:hAnsiTheme="minorHAnsi" w:cstheme="minorHAnsi"/>
          <w:color w:val="000000"/>
          <w:lang w:eastAsia="pl-PL"/>
        </w:rPr>
        <w:t>they</w:t>
      </w:r>
      <w:r w:rsidR="00846FFB" w:rsidRPr="00FE651F">
        <w:rPr>
          <w:rFonts w:asciiTheme="minorHAnsi" w:eastAsia="Times New Roman" w:hAnsiTheme="minorHAnsi" w:cstheme="minorHAnsi"/>
          <w:color w:val="000000"/>
          <w:lang w:eastAsia="pl-PL"/>
        </w:rPr>
        <w:t xml:space="preserve"> enhance, not damage</w:t>
      </w:r>
      <w:r w:rsidR="009E2558" w:rsidRPr="00FE651F">
        <w:rPr>
          <w:rFonts w:asciiTheme="minorHAnsi" w:eastAsia="Times New Roman" w:hAnsiTheme="minorHAnsi" w:cstheme="minorHAnsi"/>
          <w:color w:val="000000"/>
          <w:lang w:eastAsia="pl-PL"/>
        </w:rPr>
        <w:t>,</w:t>
      </w:r>
      <w:r w:rsidR="00846FFB" w:rsidRPr="00FE651F">
        <w:rPr>
          <w:rFonts w:asciiTheme="minorHAnsi" w:eastAsia="Times New Roman" w:hAnsiTheme="minorHAnsi" w:cstheme="minorHAnsi"/>
          <w:color w:val="000000"/>
          <w:lang w:eastAsia="pl-PL"/>
        </w:rPr>
        <w:t xml:space="preserve"> working relations central to </w:t>
      </w:r>
      <w:r w:rsidR="009E2558" w:rsidRPr="00FE651F">
        <w:rPr>
          <w:rFonts w:asciiTheme="minorHAnsi" w:eastAsia="Times New Roman" w:hAnsiTheme="minorHAnsi" w:cstheme="minorHAnsi"/>
          <w:color w:val="000000"/>
          <w:lang w:eastAsia="pl-PL"/>
        </w:rPr>
        <w:t xml:space="preserve">supporting </w:t>
      </w:r>
      <w:r w:rsidR="00846FFB" w:rsidRPr="00FE651F">
        <w:rPr>
          <w:rFonts w:asciiTheme="minorHAnsi" w:eastAsia="Times New Roman" w:hAnsiTheme="minorHAnsi" w:cstheme="minorHAnsi"/>
          <w:color w:val="000000"/>
          <w:lang w:eastAsia="pl-PL"/>
        </w:rPr>
        <w:t>the univers</w:t>
      </w:r>
      <w:r w:rsidR="004B5A1C" w:rsidRPr="00FE651F">
        <w:rPr>
          <w:rFonts w:asciiTheme="minorHAnsi" w:eastAsia="Times New Roman" w:hAnsiTheme="minorHAnsi" w:cstheme="minorHAnsi"/>
          <w:color w:val="000000"/>
          <w:lang w:eastAsia="pl-PL"/>
        </w:rPr>
        <w:t>i</w:t>
      </w:r>
      <w:r w:rsidR="00846FFB" w:rsidRPr="00FE651F">
        <w:rPr>
          <w:rFonts w:asciiTheme="minorHAnsi" w:eastAsia="Times New Roman" w:hAnsiTheme="minorHAnsi" w:cstheme="minorHAnsi"/>
          <w:color w:val="000000"/>
          <w:lang w:eastAsia="pl-PL"/>
        </w:rPr>
        <w:t xml:space="preserve">ty’s core </w:t>
      </w:r>
      <w:r w:rsidR="0092650C" w:rsidRPr="00FE651F">
        <w:rPr>
          <w:rFonts w:asciiTheme="minorHAnsi" w:eastAsia="Times New Roman" w:hAnsiTheme="minorHAnsi" w:cstheme="minorHAnsi"/>
          <w:color w:val="000000"/>
          <w:lang w:eastAsia="pl-PL"/>
        </w:rPr>
        <w:t>research and teaching</w:t>
      </w:r>
      <w:r w:rsidR="000B4775" w:rsidRPr="00FE651F">
        <w:rPr>
          <w:rFonts w:asciiTheme="minorHAnsi" w:eastAsia="Times New Roman" w:hAnsiTheme="minorHAnsi" w:cstheme="minorHAnsi"/>
          <w:color w:val="000000"/>
          <w:lang w:eastAsia="pl-PL"/>
        </w:rPr>
        <w:t>?</w:t>
      </w:r>
    </w:p>
    <w:p w14:paraId="3121CE8F" w14:textId="61AF6050" w:rsidR="009E2558" w:rsidRPr="00FE651F" w:rsidRDefault="007D32DA" w:rsidP="00976F5C">
      <w:pPr>
        <w:pStyle w:val="ListParagraph"/>
        <w:numPr>
          <w:ilvl w:val="0"/>
          <w:numId w:val="14"/>
        </w:numPr>
        <w:spacing w:line="276" w:lineRule="auto"/>
        <w:rPr>
          <w:rFonts w:asciiTheme="minorHAnsi" w:eastAsia="Times New Roman" w:hAnsiTheme="minorHAnsi" w:cstheme="minorHAnsi"/>
          <w:color w:val="000000"/>
          <w:lang w:eastAsia="pl-PL"/>
        </w:rPr>
      </w:pPr>
      <w:r w:rsidRPr="00FE651F">
        <w:rPr>
          <w:rFonts w:asciiTheme="minorHAnsi" w:eastAsia="Times New Roman" w:hAnsiTheme="minorHAnsi" w:cstheme="minorHAnsi"/>
          <w:color w:val="000000"/>
          <w:lang w:eastAsia="pl-PL"/>
        </w:rPr>
        <w:t xml:space="preserve">How can universities </w:t>
      </w:r>
      <w:r w:rsidR="00515879" w:rsidRPr="00FE651F">
        <w:rPr>
          <w:rFonts w:asciiTheme="minorHAnsi" w:eastAsia="Times New Roman" w:hAnsiTheme="minorHAnsi" w:cstheme="minorHAnsi"/>
          <w:color w:val="000000"/>
          <w:lang w:eastAsia="pl-PL"/>
        </w:rPr>
        <w:t xml:space="preserve">learn from each other about </w:t>
      </w:r>
      <w:r w:rsidR="00515879" w:rsidRPr="00FE651F">
        <w:rPr>
          <w:rFonts w:asciiTheme="minorHAnsi" w:hAnsiTheme="minorHAnsi" w:cstheme="minorHAnsi"/>
        </w:rPr>
        <w:t>the mistakes to be avoided in </w:t>
      </w:r>
      <w:r w:rsidR="00AA20C9" w:rsidRPr="00FE651F">
        <w:rPr>
          <w:rFonts w:asciiTheme="minorHAnsi" w:hAnsiTheme="minorHAnsi" w:cstheme="minorHAnsi"/>
        </w:rPr>
        <w:t>design</w:t>
      </w:r>
      <w:r w:rsidR="00F21685" w:rsidRPr="00FE651F">
        <w:rPr>
          <w:rFonts w:asciiTheme="minorHAnsi" w:hAnsiTheme="minorHAnsi" w:cstheme="minorHAnsi"/>
        </w:rPr>
        <w:t>ing new systems</w:t>
      </w:r>
      <w:r w:rsidR="00A12C94" w:rsidRPr="00FE651F">
        <w:rPr>
          <w:rFonts w:asciiTheme="minorHAnsi" w:hAnsiTheme="minorHAnsi" w:cstheme="minorHAnsi"/>
        </w:rPr>
        <w:t>, working with external companie</w:t>
      </w:r>
      <w:r w:rsidR="000F1135" w:rsidRPr="00FE651F">
        <w:rPr>
          <w:rFonts w:asciiTheme="minorHAnsi" w:hAnsiTheme="minorHAnsi" w:cstheme="minorHAnsi"/>
        </w:rPr>
        <w:t>s</w:t>
      </w:r>
      <w:r w:rsidR="00A12C94" w:rsidRPr="00FE651F">
        <w:rPr>
          <w:rFonts w:asciiTheme="minorHAnsi" w:hAnsiTheme="minorHAnsi" w:cstheme="minorHAnsi"/>
        </w:rPr>
        <w:t xml:space="preserve"> and consultants</w:t>
      </w:r>
      <w:r w:rsidR="000F1135" w:rsidRPr="00FE651F">
        <w:rPr>
          <w:rFonts w:asciiTheme="minorHAnsi" w:hAnsiTheme="minorHAnsi" w:cstheme="minorHAnsi"/>
        </w:rPr>
        <w:t xml:space="preserve">, and handling </w:t>
      </w:r>
      <w:r w:rsidR="00AA20C9" w:rsidRPr="00FE651F">
        <w:rPr>
          <w:rFonts w:asciiTheme="minorHAnsi" w:hAnsiTheme="minorHAnsi" w:cstheme="minorHAnsi"/>
        </w:rPr>
        <w:t xml:space="preserve">implementation </w:t>
      </w:r>
      <w:r w:rsidR="000F1135" w:rsidRPr="00FE651F">
        <w:rPr>
          <w:rFonts w:asciiTheme="minorHAnsi" w:hAnsiTheme="minorHAnsi" w:cstheme="minorHAnsi"/>
        </w:rPr>
        <w:t xml:space="preserve">crises </w:t>
      </w:r>
      <w:proofErr w:type="gramStart"/>
      <w:r w:rsidR="000F1135" w:rsidRPr="00FE651F">
        <w:rPr>
          <w:rFonts w:asciiTheme="minorHAnsi" w:hAnsiTheme="minorHAnsi" w:cstheme="minorHAnsi"/>
        </w:rPr>
        <w:t>so as to</w:t>
      </w:r>
      <w:proofErr w:type="gramEnd"/>
      <w:r w:rsidR="001111B0" w:rsidRPr="00FE651F">
        <w:rPr>
          <w:rFonts w:asciiTheme="minorHAnsi" w:eastAsia="Times New Roman" w:hAnsiTheme="minorHAnsi" w:cstheme="minorHAnsi"/>
          <w:color w:val="000000"/>
          <w:lang w:eastAsia="pl-PL"/>
        </w:rPr>
        <w:t xml:space="preserve"> avoid excessive delays and cost over-runs?</w:t>
      </w:r>
    </w:p>
    <w:p w14:paraId="67F9609C" w14:textId="77777777" w:rsidR="00372ACB" w:rsidRPr="00B1603D" w:rsidRDefault="00372ACB" w:rsidP="00E267BA">
      <w:pPr>
        <w:pStyle w:val="NormalWeb"/>
        <w:shd w:val="clear" w:color="auto" w:fill="FFFFFF"/>
        <w:rPr>
          <w:rFonts w:asciiTheme="minorHAnsi" w:eastAsia="Times New Roman" w:hAnsiTheme="minorHAnsi" w:cstheme="minorHAnsi"/>
          <w:b/>
          <w:bCs/>
          <w:color w:val="000000"/>
        </w:rPr>
      </w:pPr>
    </w:p>
    <w:p w14:paraId="684FF8BF" w14:textId="09CB5A18" w:rsidR="005D1CE2" w:rsidRPr="00C65911" w:rsidRDefault="005D1CE2" w:rsidP="00C65911">
      <w:pPr>
        <w:pStyle w:val="NormalWeb"/>
        <w:shd w:val="clear" w:color="auto" w:fill="FFFFFF"/>
        <w:spacing w:line="276" w:lineRule="auto"/>
        <w:rPr>
          <w:rFonts w:asciiTheme="minorHAnsi" w:hAnsiTheme="minorHAnsi" w:cstheme="minorHAnsi"/>
        </w:rPr>
      </w:pPr>
      <w:r w:rsidRPr="00C65911">
        <w:rPr>
          <w:rFonts w:asciiTheme="minorHAnsi" w:hAnsiTheme="minorHAnsi" w:cstheme="minorHAnsi"/>
          <w:b/>
          <w:bCs/>
        </w:rPr>
        <w:t>Background</w:t>
      </w:r>
      <w:r w:rsidRPr="00C65911">
        <w:rPr>
          <w:rFonts w:asciiTheme="minorHAnsi" w:hAnsiTheme="minorHAnsi" w:cstheme="minorHAnsi"/>
          <w:b/>
          <w:bCs/>
        </w:rPr>
        <w:br/>
      </w:r>
      <w:r w:rsidRPr="00C65911">
        <w:rPr>
          <w:rFonts w:asciiTheme="minorHAnsi" w:hAnsiTheme="minorHAnsi" w:cstheme="minorHAnsi"/>
        </w:rPr>
        <w:t xml:space="preserve">Members of this working group reviewed existing knowledge and conducted new research on three contrasting cases. </w:t>
      </w:r>
      <w:r w:rsidRPr="00C65911">
        <w:t>T</w:t>
      </w:r>
      <w:r w:rsidRPr="00CF24A1">
        <w:rPr>
          <w:rFonts w:asciiTheme="minorHAnsi" w:hAnsiTheme="minorHAnsi" w:cstheme="minorHAnsi"/>
        </w:rPr>
        <w:t xml:space="preserve">he first case traces </w:t>
      </w:r>
      <w:proofErr w:type="gramStart"/>
      <w:r w:rsidRPr="00CF24A1">
        <w:rPr>
          <w:rFonts w:asciiTheme="minorHAnsi" w:hAnsiTheme="minorHAnsi" w:cstheme="minorHAnsi"/>
        </w:rPr>
        <w:t>attempts</w:t>
      </w:r>
      <w:proofErr w:type="gramEnd"/>
      <w:r w:rsidRPr="00CF24A1">
        <w:rPr>
          <w:rFonts w:asciiTheme="minorHAnsi" w:hAnsiTheme="minorHAnsi" w:cstheme="minorHAnsi"/>
        </w:rPr>
        <w:t xml:space="preserve"> over four years to implement an expensive technology aimed to streamline operations and provide a bird’s eye view for managers on all university processes. It shows the serious negative impacts on the university’s budget and on relations between leaders and staff, and between academics and administrators, while leaving students out of a major institutional decision. </w:t>
      </w:r>
    </w:p>
    <w:p w14:paraId="5F06B065" w14:textId="77777777" w:rsidR="005D1CE2" w:rsidRPr="00C65911" w:rsidRDefault="005D1CE2" w:rsidP="00A803A7">
      <w:pPr>
        <w:spacing w:line="276" w:lineRule="auto"/>
        <w:rPr>
          <w:rFonts w:asciiTheme="minorHAnsi" w:hAnsiTheme="minorHAnsi" w:cstheme="minorHAnsi"/>
        </w:rPr>
      </w:pPr>
    </w:p>
    <w:p w14:paraId="1EA9F9F2" w14:textId="77777777" w:rsidR="005D1CE2" w:rsidRPr="00CF24A1" w:rsidRDefault="005D1CE2" w:rsidP="005D1CE2">
      <w:pPr>
        <w:spacing w:line="276" w:lineRule="auto"/>
        <w:rPr>
          <w:rFonts w:asciiTheme="minorHAnsi" w:eastAsia="Times New Roman" w:hAnsiTheme="minorHAnsi" w:cstheme="minorHAnsi"/>
          <w:color w:val="000000"/>
          <w:lang w:eastAsia="pl-PL"/>
        </w:rPr>
      </w:pPr>
      <w:r w:rsidRPr="00CF24A1">
        <w:rPr>
          <w:rFonts w:asciiTheme="minorHAnsi" w:eastAsia="Times New Roman" w:hAnsiTheme="minorHAnsi" w:cstheme="minorHAnsi"/>
          <w:color w:val="000000"/>
          <w:lang w:eastAsia="pl-PL"/>
        </w:rPr>
        <w:t>The second case concerns the local administration of a new national technology for measuring the research performance of each academic and ultimately increasing the sector’s standing in international rankings. In the process</w:t>
      </w:r>
      <w:r>
        <w:rPr>
          <w:rFonts w:asciiTheme="minorHAnsi" w:eastAsia="Times New Roman" w:hAnsiTheme="minorHAnsi" w:cstheme="minorHAnsi"/>
          <w:color w:val="000000"/>
          <w:lang w:eastAsia="pl-PL"/>
        </w:rPr>
        <w:t xml:space="preserve">, </w:t>
      </w:r>
      <w:r w:rsidRPr="00CF24A1">
        <w:rPr>
          <w:rFonts w:asciiTheme="minorHAnsi" w:eastAsia="Times New Roman" w:hAnsiTheme="minorHAnsi" w:cstheme="minorHAnsi"/>
          <w:color w:val="000000"/>
          <w:lang w:eastAsia="pl-PL"/>
        </w:rPr>
        <w:t xml:space="preserve">the role of a librarian changed from supporting academics’ research and teaching to policing them and providing a management tool for the head of department. </w:t>
      </w:r>
      <w:proofErr w:type="gramStart"/>
      <w:r w:rsidRPr="00CF24A1">
        <w:rPr>
          <w:rFonts w:asciiTheme="minorHAnsi" w:eastAsia="Times New Roman" w:hAnsiTheme="minorHAnsi" w:cstheme="minorHAnsi"/>
          <w:color w:val="000000"/>
          <w:lang w:eastAsia="pl-PL"/>
        </w:rPr>
        <w:t>This disrupted relations</w:t>
      </w:r>
      <w:proofErr w:type="gramEnd"/>
      <w:r w:rsidRPr="00CF24A1">
        <w:rPr>
          <w:rFonts w:asciiTheme="minorHAnsi" w:eastAsia="Times New Roman" w:hAnsiTheme="minorHAnsi" w:cstheme="minorHAnsi"/>
          <w:color w:val="000000"/>
          <w:lang w:eastAsia="pl-PL"/>
        </w:rPr>
        <w:t xml:space="preserve"> underpinning the quality of academic work and undermined the librarian’s professional identity. </w:t>
      </w:r>
    </w:p>
    <w:p w14:paraId="79E677ED" w14:textId="77777777" w:rsidR="005D1CE2" w:rsidRPr="00CF24A1" w:rsidRDefault="005D1CE2" w:rsidP="005D1CE2">
      <w:pPr>
        <w:spacing w:line="276" w:lineRule="auto"/>
        <w:rPr>
          <w:rFonts w:asciiTheme="minorHAnsi" w:eastAsia="Times New Roman" w:hAnsiTheme="minorHAnsi" w:cstheme="minorHAnsi"/>
          <w:color w:val="000000"/>
          <w:lang w:eastAsia="pl-PL"/>
        </w:rPr>
      </w:pPr>
    </w:p>
    <w:p w14:paraId="763462F8" w14:textId="1993B616" w:rsidR="00DE40AC" w:rsidRDefault="005D1CE2" w:rsidP="005D1CE2">
      <w:pPr>
        <w:spacing w:after="160" w:line="276" w:lineRule="auto"/>
        <w:rPr>
          <w:rFonts w:asciiTheme="minorHAnsi" w:eastAsia="Times New Roman" w:hAnsiTheme="minorHAnsi" w:cstheme="minorHAnsi"/>
          <w:color w:val="000000"/>
        </w:rPr>
      </w:pPr>
      <w:r w:rsidRPr="00CF24A1">
        <w:rPr>
          <w:rFonts w:asciiTheme="minorHAnsi" w:eastAsia="Times New Roman" w:hAnsiTheme="minorHAnsi" w:cstheme="minorHAnsi"/>
          <w:color w:val="000000"/>
          <w:lang w:eastAsia="pl-PL"/>
        </w:rPr>
        <w:t xml:space="preserve">Third, a case study of the use of remote technologies </w:t>
      </w:r>
      <w:r>
        <w:rPr>
          <w:rFonts w:asciiTheme="minorHAnsi" w:eastAsia="Times New Roman" w:hAnsiTheme="minorHAnsi" w:cstheme="minorHAnsi"/>
          <w:color w:val="000000"/>
          <w:lang w:eastAsia="pl-PL"/>
        </w:rPr>
        <w:t xml:space="preserve">for </w:t>
      </w:r>
      <w:r w:rsidRPr="00CF24A1">
        <w:rPr>
          <w:rFonts w:asciiTheme="minorHAnsi" w:eastAsia="Times New Roman" w:hAnsiTheme="minorHAnsi" w:cstheme="minorHAnsi"/>
          <w:color w:val="000000"/>
          <w:lang w:eastAsia="pl-PL"/>
        </w:rPr>
        <w:t>doctoral defence</w:t>
      </w:r>
      <w:r>
        <w:rPr>
          <w:rFonts w:asciiTheme="minorHAnsi" w:eastAsia="Times New Roman" w:hAnsiTheme="minorHAnsi" w:cstheme="minorHAnsi"/>
          <w:color w:val="000000"/>
          <w:lang w:eastAsia="pl-PL"/>
        </w:rPr>
        <w:t>s</w:t>
      </w:r>
      <w:r w:rsidRPr="00CF24A1">
        <w:rPr>
          <w:rFonts w:asciiTheme="minorHAnsi" w:eastAsia="Times New Roman" w:hAnsiTheme="minorHAnsi" w:cstheme="minorHAnsi"/>
          <w:color w:val="000000"/>
          <w:lang w:eastAsia="pl-PL"/>
        </w:rPr>
        <w:t xml:space="preserve"> during the COVID-19 pandemic shows that </w:t>
      </w:r>
      <w:r>
        <w:rPr>
          <w:rFonts w:asciiTheme="minorHAnsi" w:eastAsia="Times New Roman" w:hAnsiTheme="minorHAnsi" w:cstheme="minorHAnsi"/>
          <w:color w:val="000000"/>
          <w:lang w:eastAsia="pl-PL"/>
        </w:rPr>
        <w:t xml:space="preserve">they </w:t>
      </w:r>
      <w:r w:rsidRPr="00CF24A1">
        <w:rPr>
          <w:rFonts w:asciiTheme="minorHAnsi" w:eastAsia="Times New Roman" w:hAnsiTheme="minorHAnsi" w:cstheme="minorHAnsi"/>
          <w:color w:val="000000"/>
          <w:lang w:eastAsia="pl-PL"/>
        </w:rPr>
        <w:t>reconfigured the social space by simultaneously expanding its spatiotemporal boundaries and contracting them. This research confirms the importance of paying attention to specific practices pertaining to the deployment of new technologies in academia and going beyond both utopian and dystopian discourses in our critical engagements with the university futures.</w:t>
      </w:r>
    </w:p>
    <w:p w14:paraId="42B87BE5" w14:textId="77777777" w:rsidR="00A803A7" w:rsidRDefault="00A803A7" w:rsidP="001A1B25">
      <w:pPr>
        <w:spacing w:after="160" w:line="276" w:lineRule="auto"/>
        <w:rPr>
          <w:rFonts w:asciiTheme="minorHAnsi" w:eastAsia="Times New Roman" w:hAnsiTheme="minorHAnsi" w:cstheme="minorHAnsi"/>
          <w:color w:val="000000"/>
        </w:rPr>
      </w:pPr>
    </w:p>
    <w:p w14:paraId="22667A39" w14:textId="0F120E3A" w:rsidR="00172FB7" w:rsidRPr="00B1603D" w:rsidDel="00F31FC2" w:rsidRDefault="00172FB7" w:rsidP="001A1B25">
      <w:pPr>
        <w:spacing w:after="160" w:line="276" w:lineRule="auto"/>
        <w:rPr>
          <w:rFonts w:asciiTheme="minorHAnsi" w:eastAsia="Times New Roman" w:hAnsiTheme="minorHAnsi" w:cstheme="minorHAnsi"/>
          <w:color w:val="000000"/>
        </w:rPr>
      </w:pPr>
      <w:r w:rsidRPr="00B1603D">
        <w:rPr>
          <w:rFonts w:asciiTheme="minorHAnsi" w:eastAsia="Times New Roman" w:hAnsiTheme="minorHAnsi" w:cstheme="minorHAnsi"/>
          <w:color w:val="000000"/>
        </w:rPr>
        <w:t>16.45-17.15 Break and refreshments</w:t>
      </w:r>
    </w:p>
    <w:p w14:paraId="0F2B32AA" w14:textId="77777777" w:rsidR="00251E20" w:rsidRDefault="00251E20" w:rsidP="001A1B25">
      <w:pPr>
        <w:spacing w:after="160" w:line="276" w:lineRule="auto"/>
        <w:rPr>
          <w:rFonts w:asciiTheme="minorHAnsi" w:eastAsia="Times New Roman" w:hAnsiTheme="minorHAnsi" w:cstheme="minorHAnsi"/>
          <w:color w:val="000000"/>
          <w:lang w:eastAsia="pl-PL"/>
        </w:rPr>
      </w:pPr>
    </w:p>
    <w:p w14:paraId="43A4B784" w14:textId="7EC41A4C" w:rsidR="001F695A" w:rsidRDefault="00867A98" w:rsidP="005F7B50">
      <w:pPr>
        <w:spacing w:after="160" w:line="276" w:lineRule="auto"/>
        <w:rPr>
          <w:rFonts w:asciiTheme="minorHAnsi" w:eastAsia="Times New Roman" w:hAnsiTheme="minorHAnsi" w:cstheme="minorHAnsi"/>
          <w:b/>
          <w:bCs/>
          <w:color w:val="000000"/>
          <w:lang w:eastAsia="pl-PL"/>
        </w:rPr>
      </w:pPr>
      <w:r w:rsidRPr="00C65911">
        <w:rPr>
          <w:rFonts w:asciiTheme="minorHAnsi" w:eastAsia="Times New Roman" w:hAnsiTheme="minorHAnsi" w:cstheme="minorHAnsi"/>
          <w:color w:val="000000"/>
          <w:lang w:eastAsia="pl-PL"/>
        </w:rPr>
        <w:t>1</w:t>
      </w:r>
      <w:r w:rsidR="009C0983" w:rsidRPr="00C65911">
        <w:rPr>
          <w:rFonts w:asciiTheme="minorHAnsi" w:eastAsia="Times New Roman" w:hAnsiTheme="minorHAnsi" w:cstheme="minorHAnsi"/>
          <w:color w:val="000000"/>
          <w:lang w:eastAsia="pl-PL"/>
        </w:rPr>
        <w:t xml:space="preserve">7.15-18.00 </w:t>
      </w:r>
      <w:r w:rsidRPr="00C65911">
        <w:rPr>
          <w:rFonts w:asciiTheme="minorHAnsi" w:eastAsia="Times New Roman" w:hAnsiTheme="minorHAnsi" w:cstheme="minorHAnsi"/>
          <w:color w:val="000000"/>
          <w:lang w:eastAsia="pl-PL"/>
        </w:rPr>
        <w:t xml:space="preserve">Session </w:t>
      </w:r>
      <w:r w:rsidR="009C0983" w:rsidRPr="00C65911">
        <w:rPr>
          <w:rFonts w:asciiTheme="minorHAnsi" w:eastAsia="Times New Roman" w:hAnsiTheme="minorHAnsi" w:cstheme="minorHAnsi"/>
          <w:color w:val="000000"/>
          <w:lang w:eastAsia="pl-PL"/>
        </w:rPr>
        <w:t xml:space="preserve">5 </w:t>
      </w:r>
      <w:r w:rsidR="00AD40D0" w:rsidRPr="001F695A">
        <w:rPr>
          <w:rFonts w:asciiTheme="minorHAnsi" w:eastAsia="Times New Roman" w:hAnsiTheme="minorHAnsi" w:cstheme="minorHAnsi"/>
          <w:b/>
          <w:bCs/>
          <w:color w:val="000000"/>
          <w:lang w:eastAsia="pl-PL"/>
        </w:rPr>
        <w:t>Disc</w:t>
      </w:r>
      <w:r w:rsidR="0062704F" w:rsidRPr="001F695A">
        <w:rPr>
          <w:rFonts w:asciiTheme="minorHAnsi" w:eastAsia="Times New Roman" w:hAnsiTheme="minorHAnsi" w:cstheme="minorHAnsi"/>
          <w:b/>
          <w:bCs/>
          <w:color w:val="000000"/>
          <w:lang w:eastAsia="pl-PL"/>
        </w:rPr>
        <w:t xml:space="preserve">ussion of </w:t>
      </w:r>
      <w:r w:rsidR="001F695A">
        <w:rPr>
          <w:rFonts w:asciiTheme="minorHAnsi" w:eastAsia="Times New Roman" w:hAnsiTheme="minorHAnsi" w:cstheme="minorHAnsi"/>
          <w:b/>
          <w:bCs/>
          <w:color w:val="000000"/>
          <w:lang w:eastAsia="pl-PL"/>
        </w:rPr>
        <w:t>f</w:t>
      </w:r>
      <w:r w:rsidR="00085D5D" w:rsidRPr="001F695A">
        <w:rPr>
          <w:rFonts w:asciiTheme="minorHAnsi" w:eastAsia="Times New Roman" w:hAnsiTheme="minorHAnsi" w:cstheme="minorHAnsi"/>
          <w:b/>
          <w:bCs/>
          <w:color w:val="000000"/>
          <w:lang w:eastAsia="pl-PL"/>
        </w:rPr>
        <w:t>ilm</w:t>
      </w:r>
      <w:r w:rsidR="00085D5D" w:rsidRPr="00C65911">
        <w:rPr>
          <w:rFonts w:asciiTheme="minorHAnsi" w:eastAsia="Times New Roman" w:hAnsiTheme="minorHAnsi" w:cstheme="minorHAnsi"/>
          <w:b/>
          <w:bCs/>
          <w:color w:val="000000"/>
          <w:lang w:eastAsia="pl-PL"/>
        </w:rPr>
        <w:t xml:space="preserve"> </w:t>
      </w:r>
      <w:r w:rsidR="00E9359E" w:rsidRPr="00C65911">
        <w:rPr>
          <w:rFonts w:asciiTheme="minorHAnsi" w:eastAsia="Times New Roman" w:hAnsiTheme="minorHAnsi" w:cstheme="minorHAnsi"/>
          <w:b/>
          <w:bCs/>
          <w:color w:val="000000"/>
          <w:lang w:eastAsia="pl-PL"/>
        </w:rPr>
        <w:t xml:space="preserve">on </w:t>
      </w:r>
      <w:r w:rsidR="001F695A">
        <w:rPr>
          <w:rFonts w:asciiTheme="minorHAnsi" w:eastAsia="Times New Roman" w:hAnsiTheme="minorHAnsi" w:cstheme="minorHAnsi"/>
          <w:b/>
          <w:bCs/>
          <w:color w:val="000000"/>
          <w:lang w:eastAsia="pl-PL"/>
        </w:rPr>
        <w:t>a</w:t>
      </w:r>
      <w:r w:rsidR="00E9359E" w:rsidRPr="00C65911">
        <w:rPr>
          <w:rFonts w:asciiTheme="minorHAnsi" w:eastAsia="Times New Roman" w:hAnsiTheme="minorHAnsi" w:cstheme="minorHAnsi"/>
          <w:b/>
          <w:bCs/>
          <w:color w:val="000000"/>
          <w:lang w:eastAsia="pl-PL"/>
        </w:rPr>
        <w:t xml:space="preserve">cademic </w:t>
      </w:r>
      <w:r w:rsidR="001F695A">
        <w:rPr>
          <w:rFonts w:asciiTheme="minorHAnsi" w:eastAsia="Times New Roman" w:hAnsiTheme="minorHAnsi" w:cstheme="minorHAnsi"/>
          <w:b/>
          <w:bCs/>
          <w:color w:val="000000"/>
          <w:lang w:eastAsia="pl-PL"/>
        </w:rPr>
        <w:t>p</w:t>
      </w:r>
      <w:r w:rsidR="00E9359E" w:rsidRPr="00C65911">
        <w:rPr>
          <w:rFonts w:asciiTheme="minorHAnsi" w:eastAsia="Times New Roman" w:hAnsiTheme="minorHAnsi" w:cstheme="minorHAnsi"/>
          <w:b/>
          <w:bCs/>
          <w:color w:val="000000"/>
          <w:lang w:eastAsia="pl-PL"/>
        </w:rPr>
        <w:t xml:space="preserve">recarity </w:t>
      </w:r>
    </w:p>
    <w:p w14:paraId="3B660CE0" w14:textId="263DC569" w:rsidR="006A6B61" w:rsidRPr="00C65911" w:rsidRDefault="006A6B61" w:rsidP="005F7B50">
      <w:pPr>
        <w:spacing w:after="160" w:line="276" w:lineRule="auto"/>
        <w:rPr>
          <w:rFonts w:asciiTheme="minorHAnsi" w:eastAsia="Times New Roman" w:hAnsiTheme="minorHAnsi" w:cstheme="minorHAnsi"/>
          <w:color w:val="000000"/>
          <w:lang w:eastAsia="pl-PL"/>
        </w:rPr>
      </w:pPr>
      <w:r w:rsidRPr="00C65911">
        <w:rPr>
          <w:rFonts w:asciiTheme="minorHAnsi" w:eastAsia="Times New Roman" w:hAnsiTheme="minorHAnsi" w:cstheme="minorHAnsi"/>
          <w:i/>
          <w:iCs/>
          <w:color w:val="000000"/>
          <w:lang w:eastAsia="pl-PL"/>
        </w:rPr>
        <w:t>Academic</w:t>
      </w:r>
      <w:r w:rsidR="008A6F5E">
        <w:rPr>
          <w:rFonts w:asciiTheme="minorHAnsi" w:eastAsia="Times New Roman" w:hAnsiTheme="minorHAnsi" w:cstheme="minorHAnsi"/>
          <w:i/>
          <w:iCs/>
          <w:color w:val="000000"/>
          <w:lang w:eastAsia="pl-PL"/>
        </w:rPr>
        <w:t xml:space="preserve"> </w:t>
      </w:r>
      <w:proofErr w:type="spellStart"/>
      <w:r w:rsidRPr="00C65911">
        <w:rPr>
          <w:rFonts w:asciiTheme="minorHAnsi" w:eastAsia="Times New Roman" w:hAnsiTheme="minorHAnsi" w:cstheme="minorHAnsi"/>
          <w:i/>
          <w:iCs/>
          <w:color w:val="000000"/>
          <w:lang w:eastAsia="pl-PL"/>
        </w:rPr>
        <w:t>Puszi</w:t>
      </w:r>
      <w:proofErr w:type="spellEnd"/>
      <w:r w:rsidR="00F60258" w:rsidRPr="00C65911">
        <w:rPr>
          <w:rFonts w:asciiTheme="minorHAnsi" w:eastAsia="Times New Roman" w:hAnsiTheme="minorHAnsi" w:cstheme="minorHAnsi"/>
          <w:color w:val="000000"/>
          <w:lang w:eastAsia="pl-PL"/>
        </w:rPr>
        <w:t xml:space="preserve"> is</w:t>
      </w:r>
      <w:r w:rsidRPr="00C65911">
        <w:rPr>
          <w:rFonts w:asciiTheme="minorHAnsi" w:eastAsia="Times New Roman" w:hAnsiTheme="minorHAnsi" w:cstheme="minorHAnsi"/>
          <w:color w:val="000000"/>
          <w:lang w:eastAsia="pl-PL"/>
        </w:rPr>
        <w:t xml:space="preserve"> a documentary about academic precarity</w:t>
      </w:r>
      <w:r w:rsidR="007536F4">
        <w:rPr>
          <w:rFonts w:asciiTheme="minorHAnsi" w:eastAsia="Times New Roman" w:hAnsiTheme="minorHAnsi" w:cstheme="minorHAnsi"/>
          <w:color w:val="000000"/>
          <w:lang w:eastAsia="pl-PL"/>
        </w:rPr>
        <w:t xml:space="preserve"> by </w:t>
      </w:r>
      <w:r w:rsidR="007536F4" w:rsidRPr="00C65911">
        <w:rPr>
          <w:rFonts w:asciiTheme="minorHAnsi" w:eastAsia="Times New Roman" w:hAnsiTheme="minorHAnsi" w:cstheme="minorHAnsi"/>
          <w:color w:val="000000"/>
          <w:lang w:eastAsia="pl-PL"/>
        </w:rPr>
        <w:t>writer and director, Georgiana Turculet</w:t>
      </w:r>
      <w:r w:rsidR="002D6E1A" w:rsidRPr="00C65911">
        <w:rPr>
          <w:rFonts w:asciiTheme="minorHAnsi" w:eastAsia="Times New Roman" w:hAnsiTheme="minorHAnsi" w:cstheme="minorHAnsi"/>
          <w:color w:val="000000"/>
          <w:lang w:eastAsia="pl-PL"/>
        </w:rPr>
        <w:t xml:space="preserve">. </w:t>
      </w:r>
      <w:r w:rsidR="00A45E46">
        <w:rPr>
          <w:rFonts w:asciiTheme="minorHAnsi" w:eastAsia="Times New Roman" w:hAnsiTheme="minorHAnsi" w:cstheme="minorHAnsi"/>
          <w:color w:val="000000"/>
          <w:lang w:eastAsia="pl-PL"/>
        </w:rPr>
        <w:t>E</w:t>
      </w:r>
      <w:r w:rsidR="002D43A4" w:rsidRPr="00C65911">
        <w:rPr>
          <w:rFonts w:asciiTheme="minorHAnsi" w:eastAsia="Times New Roman" w:hAnsiTheme="minorHAnsi" w:cstheme="minorHAnsi"/>
          <w:color w:val="000000"/>
          <w:lang w:eastAsia="pl-PL"/>
        </w:rPr>
        <w:t>xtracts from the film</w:t>
      </w:r>
      <w:r w:rsidR="00AD1CCF" w:rsidRPr="00C65911">
        <w:rPr>
          <w:rFonts w:asciiTheme="minorHAnsi" w:eastAsia="Times New Roman" w:hAnsiTheme="minorHAnsi" w:cstheme="minorHAnsi"/>
          <w:color w:val="000000"/>
          <w:lang w:eastAsia="pl-PL"/>
        </w:rPr>
        <w:t xml:space="preserve"> </w:t>
      </w:r>
      <w:r w:rsidR="00A45E46">
        <w:rPr>
          <w:rFonts w:asciiTheme="minorHAnsi" w:eastAsia="Times New Roman" w:hAnsiTheme="minorHAnsi" w:cstheme="minorHAnsi"/>
          <w:color w:val="000000"/>
          <w:lang w:eastAsia="pl-PL"/>
        </w:rPr>
        <w:t xml:space="preserve">will lead to </w:t>
      </w:r>
      <w:r w:rsidR="005F7B50">
        <w:rPr>
          <w:rFonts w:asciiTheme="minorHAnsi" w:eastAsia="Times New Roman" w:hAnsiTheme="minorHAnsi" w:cstheme="minorHAnsi"/>
          <w:color w:val="000000"/>
          <w:lang w:eastAsia="pl-PL"/>
        </w:rPr>
        <w:t xml:space="preserve">an </w:t>
      </w:r>
      <w:r w:rsidR="00AD1CCF" w:rsidRPr="00C65911">
        <w:rPr>
          <w:rFonts w:asciiTheme="minorHAnsi" w:eastAsia="Times New Roman" w:hAnsiTheme="minorHAnsi" w:cstheme="minorHAnsi"/>
          <w:color w:val="000000"/>
          <w:lang w:eastAsia="pl-PL"/>
        </w:rPr>
        <w:t>open discussion</w:t>
      </w:r>
      <w:r w:rsidR="006532C8" w:rsidRPr="00C65911">
        <w:rPr>
          <w:rFonts w:asciiTheme="minorHAnsi" w:eastAsia="Times New Roman" w:hAnsiTheme="minorHAnsi" w:cstheme="minorHAnsi"/>
          <w:color w:val="000000"/>
          <w:lang w:eastAsia="pl-PL"/>
        </w:rPr>
        <w:t xml:space="preserve">. </w:t>
      </w:r>
      <w:r w:rsidR="0083493C" w:rsidRPr="00C65911">
        <w:rPr>
          <w:rFonts w:asciiTheme="minorHAnsi" w:eastAsia="Times New Roman" w:hAnsiTheme="minorHAnsi" w:cstheme="minorHAnsi"/>
          <w:color w:val="000000"/>
          <w:lang w:eastAsia="pl-PL"/>
        </w:rPr>
        <w:br/>
      </w:r>
      <w:r w:rsidR="006532C8" w:rsidRPr="00C65911">
        <w:rPr>
          <w:rFonts w:asciiTheme="minorHAnsi" w:eastAsia="Times New Roman" w:hAnsiTheme="minorHAnsi" w:cstheme="minorHAnsi"/>
          <w:color w:val="000000"/>
          <w:lang w:eastAsia="pl-PL"/>
        </w:rPr>
        <w:t xml:space="preserve">This supplements </w:t>
      </w:r>
      <w:r w:rsidR="004B5290" w:rsidRPr="00C65911">
        <w:rPr>
          <w:rFonts w:asciiTheme="minorHAnsi" w:eastAsia="Times New Roman" w:hAnsiTheme="minorHAnsi" w:cstheme="minorHAnsi"/>
          <w:color w:val="000000"/>
          <w:lang w:eastAsia="pl-PL"/>
        </w:rPr>
        <w:t xml:space="preserve">the next day’s </w:t>
      </w:r>
      <w:r w:rsidR="006532C8" w:rsidRPr="00C65911">
        <w:rPr>
          <w:rFonts w:asciiTheme="minorHAnsi" w:eastAsia="Times New Roman" w:hAnsiTheme="minorHAnsi" w:cstheme="minorHAnsi"/>
          <w:color w:val="000000"/>
          <w:lang w:eastAsia="pl-PL"/>
        </w:rPr>
        <w:t>Session 6</w:t>
      </w:r>
      <w:r w:rsidR="00AD1CCF" w:rsidRPr="00C65911">
        <w:rPr>
          <w:rFonts w:asciiTheme="minorHAnsi" w:eastAsia="Times New Roman" w:hAnsiTheme="minorHAnsi" w:cstheme="minorHAnsi"/>
          <w:color w:val="000000"/>
          <w:lang w:eastAsia="pl-PL"/>
        </w:rPr>
        <w:t>.</w:t>
      </w:r>
    </w:p>
    <w:p w14:paraId="5CB71295" w14:textId="0BBD3CC1" w:rsidR="007536F4" w:rsidRPr="00C65911" w:rsidRDefault="006A6B61" w:rsidP="006A6B61">
      <w:pPr>
        <w:rPr>
          <w:rFonts w:asciiTheme="minorHAnsi" w:eastAsia="Times New Roman" w:hAnsiTheme="minorHAnsi" w:cstheme="minorHAnsi"/>
          <w:color w:val="000000"/>
          <w:lang w:eastAsia="pl-PL"/>
        </w:rPr>
      </w:pPr>
      <w:r w:rsidRPr="00C65911">
        <w:rPr>
          <w:rFonts w:asciiTheme="minorHAnsi" w:eastAsia="Times New Roman" w:hAnsiTheme="minorHAnsi" w:cstheme="minorHAnsi"/>
          <w:color w:val="000000"/>
          <w:lang w:eastAsia="pl-PL"/>
        </w:rPr>
        <w:t xml:space="preserve">Website </w:t>
      </w:r>
      <w:hyperlink r:id="rId14" w:history="1">
        <w:r w:rsidRPr="00C65911">
          <w:rPr>
            <w:rFonts w:asciiTheme="minorHAnsi" w:eastAsia="Times New Roman" w:hAnsiTheme="minorHAnsi" w:cstheme="minorHAnsi"/>
            <w:color w:val="000000"/>
            <w:lang w:eastAsia="pl-PL"/>
          </w:rPr>
          <w:t>https://www.academic-puszi.com/</w:t>
        </w:r>
      </w:hyperlink>
    </w:p>
    <w:p w14:paraId="0F1340A6" w14:textId="77777777" w:rsidR="006A6B61" w:rsidRPr="00C65911" w:rsidRDefault="006A6B61" w:rsidP="006A6B61">
      <w:pPr>
        <w:rPr>
          <w:rFonts w:asciiTheme="minorHAnsi" w:eastAsia="Times New Roman" w:hAnsiTheme="minorHAnsi" w:cstheme="minorHAnsi"/>
          <w:color w:val="000000"/>
          <w:lang w:val="pt-PT" w:eastAsia="pl-PL"/>
        </w:rPr>
      </w:pPr>
      <w:r w:rsidRPr="00C65911">
        <w:rPr>
          <w:rFonts w:asciiTheme="minorHAnsi" w:eastAsia="Times New Roman" w:hAnsiTheme="minorHAnsi" w:cstheme="minorHAnsi"/>
          <w:color w:val="000000"/>
          <w:lang w:val="pt-PT" w:eastAsia="pl-PL"/>
        </w:rPr>
        <w:t>Trailer: </w:t>
      </w:r>
      <w:r w:rsidR="00D32E1F" w:rsidRPr="00C65911">
        <w:rPr>
          <w:rFonts w:asciiTheme="minorHAnsi" w:hAnsiTheme="minorHAnsi" w:cstheme="minorHAnsi"/>
        </w:rPr>
        <w:fldChar w:fldCharType="begin"/>
      </w:r>
      <w:r w:rsidR="00D32E1F" w:rsidRPr="00C65911">
        <w:rPr>
          <w:rFonts w:asciiTheme="minorHAnsi" w:hAnsiTheme="minorHAnsi" w:cstheme="minorHAnsi"/>
          <w:lang w:val="pt-PT"/>
        </w:rPr>
        <w:instrText>HYPERLINK "https://youtu.be/HWf37gHT27k" \t "_blank"</w:instrText>
      </w:r>
      <w:r w:rsidR="00D32E1F" w:rsidRPr="00C65911">
        <w:rPr>
          <w:rFonts w:asciiTheme="minorHAnsi" w:hAnsiTheme="minorHAnsi" w:cstheme="minorHAnsi"/>
        </w:rPr>
      </w:r>
      <w:r w:rsidR="00D32E1F" w:rsidRPr="00C65911">
        <w:rPr>
          <w:rFonts w:asciiTheme="minorHAnsi" w:hAnsiTheme="minorHAnsi" w:cstheme="minorHAnsi"/>
        </w:rPr>
        <w:fldChar w:fldCharType="separate"/>
      </w:r>
      <w:r w:rsidRPr="00C65911">
        <w:rPr>
          <w:rFonts w:asciiTheme="minorHAnsi" w:eastAsia="Times New Roman" w:hAnsiTheme="minorHAnsi" w:cstheme="minorHAnsi"/>
          <w:color w:val="000000"/>
          <w:lang w:val="pt-PT" w:eastAsia="pl-PL"/>
        </w:rPr>
        <w:t>https://youtu.be/HWf37gHT27k</w:t>
      </w:r>
      <w:r w:rsidR="00D32E1F" w:rsidRPr="00C65911">
        <w:rPr>
          <w:rFonts w:asciiTheme="minorHAnsi" w:eastAsia="Times New Roman" w:hAnsiTheme="minorHAnsi" w:cstheme="minorHAnsi"/>
          <w:color w:val="000000"/>
          <w:lang w:eastAsia="pl-PL"/>
        </w:rPr>
        <w:fldChar w:fldCharType="end"/>
      </w:r>
    </w:p>
    <w:p w14:paraId="58370EDF" w14:textId="77777777" w:rsidR="006A6B61" w:rsidRPr="00C65911" w:rsidRDefault="006A6B61" w:rsidP="006A6B61">
      <w:pPr>
        <w:rPr>
          <w:rFonts w:asciiTheme="minorHAnsi" w:eastAsia="Times New Roman" w:hAnsiTheme="minorHAnsi" w:cstheme="minorHAnsi"/>
          <w:color w:val="000000"/>
          <w:lang w:val="pt-PT" w:eastAsia="pl-PL"/>
        </w:rPr>
      </w:pPr>
      <w:r w:rsidRPr="00C65911">
        <w:rPr>
          <w:rFonts w:asciiTheme="minorHAnsi" w:eastAsia="Times New Roman" w:hAnsiTheme="minorHAnsi" w:cstheme="minorHAnsi"/>
          <w:color w:val="000000"/>
          <w:lang w:val="pt-PT" w:eastAsia="pl-PL"/>
        </w:rPr>
        <w:t xml:space="preserve">Full documentary: </w:t>
      </w:r>
      <w:hyperlink r:id="rId15" w:history="1">
        <w:r w:rsidRPr="00C65911">
          <w:rPr>
            <w:rFonts w:asciiTheme="minorHAnsi" w:eastAsia="Times New Roman" w:hAnsiTheme="minorHAnsi" w:cstheme="minorHAnsi"/>
            <w:color w:val="000000"/>
            <w:lang w:val="pt-PT" w:eastAsia="pl-PL"/>
          </w:rPr>
          <w:t>https://www.youtube.com/watch?v=APm_Mfw5SRk</w:t>
        </w:r>
      </w:hyperlink>
    </w:p>
    <w:p w14:paraId="7A27D8EB" w14:textId="77777777" w:rsidR="00EB3577" w:rsidRDefault="00EB3577" w:rsidP="001A1B25">
      <w:pPr>
        <w:spacing w:after="160" w:line="276" w:lineRule="auto"/>
        <w:rPr>
          <w:rFonts w:asciiTheme="minorHAnsi" w:eastAsia="Times New Roman" w:hAnsiTheme="minorHAnsi" w:cstheme="minorHAnsi"/>
          <w:b/>
          <w:bCs/>
          <w:color w:val="000000"/>
        </w:rPr>
      </w:pPr>
    </w:p>
    <w:p w14:paraId="3B04B0C3" w14:textId="1CEB0293" w:rsidR="00121113" w:rsidRPr="00B1603D" w:rsidRDefault="00D245FD" w:rsidP="001A1B25">
      <w:pPr>
        <w:spacing w:after="160" w:line="276" w:lineRule="auto"/>
        <w:rPr>
          <w:rFonts w:asciiTheme="minorHAnsi" w:eastAsia="Times New Roman" w:hAnsiTheme="minorHAnsi" w:cstheme="minorHAnsi"/>
          <w:b/>
          <w:bCs/>
          <w:color w:val="000000"/>
        </w:rPr>
      </w:pPr>
      <w:r w:rsidRPr="00B1603D">
        <w:rPr>
          <w:rFonts w:asciiTheme="minorHAnsi" w:eastAsia="Times New Roman" w:hAnsiTheme="minorHAnsi" w:cstheme="minorHAnsi"/>
          <w:b/>
          <w:bCs/>
          <w:color w:val="000000"/>
        </w:rPr>
        <w:t xml:space="preserve">Day 2. </w:t>
      </w:r>
      <w:r w:rsidR="00B347DD" w:rsidRPr="00B1603D">
        <w:rPr>
          <w:rFonts w:asciiTheme="minorHAnsi" w:eastAsia="Times New Roman" w:hAnsiTheme="minorHAnsi" w:cstheme="minorHAnsi"/>
          <w:b/>
          <w:bCs/>
          <w:color w:val="000000"/>
        </w:rPr>
        <w:t xml:space="preserve">24 </w:t>
      </w:r>
      <w:r w:rsidRPr="00B1603D">
        <w:rPr>
          <w:rFonts w:asciiTheme="minorHAnsi" w:eastAsia="Times New Roman" w:hAnsiTheme="minorHAnsi" w:cstheme="minorHAnsi"/>
          <w:b/>
          <w:bCs/>
          <w:color w:val="000000"/>
        </w:rPr>
        <w:t>October 2023</w:t>
      </w:r>
    </w:p>
    <w:p w14:paraId="7C54419F" w14:textId="401A8211" w:rsidR="00121113" w:rsidRPr="00C65911" w:rsidRDefault="00D245FD" w:rsidP="001A1B25">
      <w:pPr>
        <w:spacing w:line="276" w:lineRule="auto"/>
        <w:rPr>
          <w:rFonts w:asciiTheme="minorHAnsi" w:eastAsia="Times New Roman" w:hAnsiTheme="minorHAnsi" w:cstheme="minorHAnsi"/>
          <w:b/>
          <w:bCs/>
          <w:color w:val="000000"/>
          <w:lang w:eastAsia="pl-PL"/>
        </w:rPr>
      </w:pPr>
      <w:r w:rsidRPr="00B1603D">
        <w:rPr>
          <w:rFonts w:asciiTheme="minorHAnsi" w:eastAsia="Times New Roman" w:hAnsiTheme="minorHAnsi" w:cstheme="minorHAnsi"/>
          <w:color w:val="000000"/>
        </w:rPr>
        <w:t>10.00-1</w:t>
      </w:r>
      <w:r w:rsidR="00541406" w:rsidRPr="00B1603D">
        <w:rPr>
          <w:rFonts w:asciiTheme="minorHAnsi" w:eastAsia="Times New Roman" w:hAnsiTheme="minorHAnsi" w:cstheme="minorHAnsi"/>
          <w:color w:val="000000"/>
        </w:rPr>
        <w:t>2.00</w:t>
      </w:r>
      <w:r w:rsidRPr="00B1603D">
        <w:rPr>
          <w:rFonts w:asciiTheme="minorHAnsi" w:eastAsia="Times New Roman" w:hAnsiTheme="minorHAnsi" w:cstheme="minorHAnsi"/>
          <w:color w:val="000000"/>
        </w:rPr>
        <w:t xml:space="preserve"> Session </w:t>
      </w:r>
      <w:r w:rsidR="000D3A20" w:rsidRPr="00C65911">
        <w:rPr>
          <w:rFonts w:asciiTheme="minorHAnsi" w:eastAsia="Times New Roman" w:hAnsiTheme="minorHAnsi" w:cstheme="minorHAnsi"/>
          <w:color w:val="000000"/>
          <w:lang w:eastAsia="pl-PL"/>
        </w:rPr>
        <w:t>6</w:t>
      </w:r>
      <w:r w:rsidRPr="00C65911">
        <w:rPr>
          <w:rFonts w:asciiTheme="minorHAnsi" w:eastAsia="Times New Roman" w:hAnsiTheme="minorHAnsi" w:cstheme="minorHAnsi"/>
          <w:color w:val="000000"/>
          <w:lang w:eastAsia="pl-PL"/>
        </w:rPr>
        <w:t xml:space="preserve"> </w:t>
      </w:r>
      <w:r w:rsidR="00121113" w:rsidRPr="00C65911">
        <w:rPr>
          <w:rFonts w:asciiTheme="minorHAnsi" w:eastAsia="Times New Roman" w:hAnsiTheme="minorHAnsi" w:cstheme="minorHAnsi"/>
          <w:b/>
          <w:bCs/>
          <w:color w:val="000000"/>
          <w:lang w:eastAsia="pl-PL"/>
        </w:rPr>
        <w:t>Gender inequity and precarity in European academia: Current issues and future directions</w:t>
      </w:r>
    </w:p>
    <w:p w14:paraId="7E6CB252" w14:textId="77777777" w:rsidR="002A4335" w:rsidRPr="00C65911" w:rsidRDefault="002A4335" w:rsidP="001A1B25">
      <w:pPr>
        <w:spacing w:line="276" w:lineRule="auto"/>
        <w:rPr>
          <w:rFonts w:asciiTheme="minorHAnsi" w:eastAsia="Times New Roman" w:hAnsiTheme="minorHAnsi" w:cstheme="minorHAnsi"/>
          <w:b/>
          <w:bCs/>
          <w:color w:val="000000"/>
          <w:lang w:eastAsia="pl-PL"/>
        </w:rPr>
      </w:pPr>
      <w:r w:rsidRPr="00C65911">
        <w:rPr>
          <w:rFonts w:asciiTheme="minorHAnsi" w:eastAsia="Times New Roman" w:hAnsiTheme="minorHAnsi" w:cstheme="minorHAnsi"/>
          <w:b/>
          <w:bCs/>
          <w:color w:val="000000"/>
          <w:lang w:eastAsia="pl-PL"/>
        </w:rPr>
        <w:t>Presenters:</w:t>
      </w:r>
    </w:p>
    <w:p w14:paraId="191431EA" w14:textId="7CE73620" w:rsidR="002A4335" w:rsidRPr="00C65911" w:rsidRDefault="00121113" w:rsidP="001A1B25">
      <w:pPr>
        <w:spacing w:line="276" w:lineRule="auto"/>
        <w:rPr>
          <w:rFonts w:asciiTheme="minorHAnsi" w:eastAsia="Times New Roman" w:hAnsiTheme="minorHAnsi" w:cstheme="minorHAnsi"/>
          <w:color w:val="000000"/>
          <w:lang w:eastAsia="pl-PL"/>
        </w:rPr>
      </w:pPr>
      <w:r w:rsidRPr="00C65911">
        <w:rPr>
          <w:rFonts w:asciiTheme="minorHAnsi" w:eastAsia="Times New Roman" w:hAnsiTheme="minorHAnsi" w:cstheme="minorHAnsi"/>
          <w:b/>
          <w:bCs/>
          <w:color w:val="000000"/>
          <w:lang w:eastAsia="pl-PL"/>
        </w:rPr>
        <w:t xml:space="preserve">Charlotte </w:t>
      </w:r>
      <w:r w:rsidRPr="007543BB">
        <w:rPr>
          <w:rFonts w:asciiTheme="minorHAnsi" w:eastAsia="Times New Roman" w:hAnsiTheme="minorHAnsi" w:cstheme="minorHAnsi"/>
          <w:color w:val="000000"/>
          <w:lang w:eastAsia="pl-PL"/>
        </w:rPr>
        <w:t>Morris</w:t>
      </w:r>
      <w:r w:rsidRPr="00C65911">
        <w:rPr>
          <w:rFonts w:asciiTheme="minorHAnsi" w:eastAsia="Times New Roman" w:hAnsiTheme="minorHAnsi" w:cstheme="minorHAnsi"/>
          <w:color w:val="000000"/>
          <w:lang w:eastAsia="pl-PL"/>
        </w:rPr>
        <w:t xml:space="preserve">, </w:t>
      </w:r>
      <w:r w:rsidR="00312DB1" w:rsidRPr="007543BB">
        <w:rPr>
          <w:rFonts w:asciiTheme="minorHAnsi" w:eastAsia="Times New Roman" w:hAnsiTheme="minorHAnsi" w:cstheme="minorHAnsi"/>
          <w:color w:val="000000"/>
          <w:lang w:eastAsia="pl-PL"/>
        </w:rPr>
        <w:t>Senior Lecturer</w:t>
      </w:r>
      <w:r w:rsidR="00F26AFD">
        <w:rPr>
          <w:rFonts w:asciiTheme="minorHAnsi" w:eastAsia="Times New Roman" w:hAnsiTheme="minorHAnsi" w:cstheme="minorHAnsi"/>
          <w:color w:val="000000"/>
          <w:lang w:eastAsia="pl-PL"/>
        </w:rPr>
        <w:t xml:space="preserve">, </w:t>
      </w:r>
      <w:r w:rsidR="00F26AFD" w:rsidRPr="007543BB">
        <w:rPr>
          <w:rFonts w:asciiTheme="minorHAnsi" w:eastAsia="Times New Roman" w:hAnsiTheme="minorHAnsi" w:cstheme="minorHAnsi"/>
          <w:color w:val="000000"/>
          <w:lang w:eastAsia="pl-PL"/>
        </w:rPr>
        <w:t>School of Area Studies, Sociology, History, Politics and Literature</w:t>
      </w:r>
      <w:r w:rsidR="00C37C38" w:rsidRPr="00C65911">
        <w:rPr>
          <w:rFonts w:asciiTheme="minorHAnsi" w:eastAsia="Times New Roman" w:hAnsiTheme="minorHAnsi" w:cstheme="minorHAnsi"/>
          <w:color w:val="000000"/>
          <w:lang w:eastAsia="pl-PL"/>
        </w:rPr>
        <w:t xml:space="preserve">, University of Portsmouth, </w:t>
      </w:r>
      <w:r w:rsidR="00B139D0" w:rsidRPr="00C65911">
        <w:rPr>
          <w:rFonts w:asciiTheme="minorHAnsi" w:eastAsia="Times New Roman" w:hAnsiTheme="minorHAnsi" w:cstheme="minorHAnsi"/>
          <w:color w:val="000000"/>
          <w:lang w:eastAsia="pl-PL"/>
        </w:rPr>
        <w:t>England.</w:t>
      </w:r>
    </w:p>
    <w:p w14:paraId="7AD79035" w14:textId="1BE607AB" w:rsidR="00BB7576" w:rsidRPr="00C65911" w:rsidRDefault="00121113" w:rsidP="001A1B25">
      <w:pPr>
        <w:pStyle w:val="Heading3"/>
        <w:shd w:val="clear" w:color="auto" w:fill="F6FAFB"/>
        <w:spacing w:before="0" w:beforeAutospacing="0" w:after="0" w:afterAutospacing="0" w:line="276" w:lineRule="auto"/>
        <w:rPr>
          <w:rFonts w:asciiTheme="minorHAnsi" w:hAnsiTheme="minorHAnsi" w:cstheme="minorHAnsi"/>
          <w:b w:val="0"/>
          <w:bCs w:val="0"/>
          <w:color w:val="000000"/>
          <w:sz w:val="22"/>
          <w:szCs w:val="22"/>
          <w:lang w:eastAsia="pl-PL"/>
        </w:rPr>
      </w:pPr>
      <w:r w:rsidRPr="007543BB">
        <w:rPr>
          <w:rFonts w:asciiTheme="minorHAnsi" w:hAnsiTheme="minorHAnsi" w:cstheme="minorHAnsi"/>
          <w:color w:val="000000"/>
          <w:sz w:val="22"/>
          <w:szCs w:val="22"/>
          <w:lang w:eastAsia="pl-PL"/>
        </w:rPr>
        <w:t>Katalin Tardos</w:t>
      </w:r>
      <w:r w:rsidRPr="00C65911">
        <w:rPr>
          <w:rFonts w:asciiTheme="minorHAnsi" w:hAnsiTheme="minorHAnsi" w:cstheme="minorHAnsi"/>
          <w:b w:val="0"/>
          <w:bCs w:val="0"/>
          <w:color w:val="000000"/>
          <w:sz w:val="22"/>
          <w:szCs w:val="22"/>
          <w:lang w:eastAsia="pl-PL"/>
        </w:rPr>
        <w:t xml:space="preserve">, </w:t>
      </w:r>
      <w:r w:rsidR="00874C5A" w:rsidRPr="00C65911">
        <w:rPr>
          <w:rFonts w:asciiTheme="minorHAnsi" w:hAnsiTheme="minorHAnsi" w:cstheme="minorHAnsi"/>
          <w:b w:val="0"/>
          <w:bCs w:val="0"/>
          <w:color w:val="000000"/>
          <w:sz w:val="22"/>
          <w:szCs w:val="22"/>
          <w:lang w:eastAsia="pl-PL"/>
        </w:rPr>
        <w:t xml:space="preserve">Senior Research Fellow, </w:t>
      </w:r>
      <w:r w:rsidR="00595FD8" w:rsidRPr="00C65911">
        <w:rPr>
          <w:rFonts w:asciiTheme="minorHAnsi" w:hAnsiTheme="minorHAnsi" w:cstheme="minorHAnsi"/>
          <w:b w:val="0"/>
          <w:bCs w:val="0"/>
          <w:color w:val="000000"/>
          <w:sz w:val="22"/>
          <w:szCs w:val="22"/>
          <w:lang w:eastAsia="pl-PL"/>
        </w:rPr>
        <w:t xml:space="preserve">Department for Social and Public Policy, </w:t>
      </w:r>
      <w:r w:rsidR="00BB7576" w:rsidRPr="00C65911">
        <w:rPr>
          <w:rFonts w:asciiTheme="minorHAnsi" w:hAnsiTheme="minorHAnsi" w:cstheme="minorHAnsi"/>
          <w:b w:val="0"/>
          <w:bCs w:val="0"/>
          <w:color w:val="000000"/>
          <w:sz w:val="22"/>
          <w:szCs w:val="22"/>
          <w:lang w:eastAsia="pl-PL"/>
        </w:rPr>
        <w:t>The Centre for Social Sciences, Hungary </w:t>
      </w:r>
    </w:p>
    <w:p w14:paraId="02148624" w14:textId="4D1474EB" w:rsidR="00FB7B5E" w:rsidRPr="00C65911" w:rsidRDefault="00121113" w:rsidP="001A1B25">
      <w:pPr>
        <w:pStyle w:val="Heading1"/>
        <w:shd w:val="clear" w:color="auto" w:fill="FFFFFF"/>
        <w:spacing w:before="0" w:line="276" w:lineRule="auto"/>
        <w:rPr>
          <w:rFonts w:asciiTheme="minorHAnsi" w:eastAsia="Times New Roman" w:hAnsiTheme="minorHAnsi" w:cstheme="minorHAnsi"/>
          <w:color w:val="000000"/>
          <w:sz w:val="22"/>
          <w:szCs w:val="22"/>
          <w:lang w:eastAsia="pl-PL"/>
        </w:rPr>
      </w:pPr>
      <w:r w:rsidRPr="00C65911">
        <w:rPr>
          <w:rFonts w:asciiTheme="minorHAnsi" w:eastAsia="Times New Roman" w:hAnsiTheme="minorHAnsi" w:cstheme="minorHAnsi"/>
          <w:b/>
          <w:bCs/>
          <w:color w:val="000000"/>
          <w:sz w:val="22"/>
          <w:szCs w:val="22"/>
          <w:lang w:eastAsia="pl-PL"/>
        </w:rPr>
        <w:t>Veronika Paksi</w:t>
      </w:r>
      <w:r w:rsidR="00FB7B5E" w:rsidRPr="00C65911">
        <w:rPr>
          <w:rFonts w:asciiTheme="minorHAnsi" w:eastAsia="Times New Roman" w:hAnsiTheme="minorHAnsi" w:cstheme="minorHAnsi"/>
          <w:color w:val="000000"/>
          <w:sz w:val="22"/>
          <w:szCs w:val="22"/>
          <w:lang w:eastAsia="pl-PL"/>
        </w:rPr>
        <w:t xml:space="preserve">, </w:t>
      </w:r>
      <w:r w:rsidR="00525EF6" w:rsidRPr="00C65911">
        <w:rPr>
          <w:rFonts w:asciiTheme="minorHAnsi" w:eastAsia="Times New Roman" w:hAnsiTheme="minorHAnsi" w:cstheme="minorHAnsi"/>
          <w:color w:val="000000"/>
          <w:sz w:val="22"/>
          <w:szCs w:val="22"/>
          <w:lang w:eastAsia="pl-PL"/>
        </w:rPr>
        <w:t>Assistant Research Fellow, Institute of Sociology, Centre for Social Sciences (Hungarian Academy of Sciences Centre </w:t>
      </w:r>
      <w:r w:rsidR="00FB7B5E" w:rsidRPr="00C65911">
        <w:rPr>
          <w:rFonts w:asciiTheme="minorHAnsi" w:eastAsia="Times New Roman" w:hAnsiTheme="minorHAnsi" w:cstheme="minorHAnsi"/>
          <w:color w:val="000000"/>
          <w:sz w:val="22"/>
          <w:szCs w:val="22"/>
          <w:lang w:eastAsia="pl-PL"/>
        </w:rPr>
        <w:t>of Excellence</w:t>
      </w:r>
      <w:r w:rsidR="001A1B25" w:rsidRPr="00C65911">
        <w:rPr>
          <w:rFonts w:asciiTheme="minorHAnsi" w:eastAsia="Times New Roman" w:hAnsiTheme="minorHAnsi" w:cstheme="minorHAnsi"/>
          <w:color w:val="000000"/>
          <w:sz w:val="22"/>
          <w:szCs w:val="22"/>
          <w:lang w:eastAsia="pl-PL"/>
        </w:rPr>
        <w:t>), Hungary.</w:t>
      </w:r>
    </w:p>
    <w:p w14:paraId="155C3572" w14:textId="79B08E18" w:rsidR="003833C2" w:rsidRDefault="008742A0" w:rsidP="003833C2">
      <w:r w:rsidRPr="007543BB">
        <w:rPr>
          <w:rFonts w:asciiTheme="minorHAnsi" w:hAnsiTheme="minorHAnsi" w:cstheme="minorHAnsi"/>
          <w:b/>
          <w:bCs/>
        </w:rPr>
        <w:t>Sevil</w:t>
      </w:r>
      <w:r w:rsidR="003833C2" w:rsidRPr="007543BB">
        <w:rPr>
          <w:b/>
          <w:bCs/>
        </w:rPr>
        <w:t> Sümer</w:t>
      </w:r>
      <w:r w:rsidR="003833C2">
        <w:t>, Professor, Department of Teacher Training, Norwegian University of Science and Technology, Norway.</w:t>
      </w:r>
    </w:p>
    <w:p w14:paraId="47ABDC73" w14:textId="6ABFE657" w:rsidR="00566E37" w:rsidRPr="007543BB" w:rsidRDefault="008742A0" w:rsidP="004811D3">
      <w:pPr>
        <w:rPr>
          <w:rFonts w:asciiTheme="minorHAnsi" w:hAnsiTheme="minorHAnsi" w:cstheme="minorHAnsi"/>
        </w:rPr>
      </w:pPr>
      <w:r w:rsidRPr="007543BB">
        <w:rPr>
          <w:rFonts w:asciiTheme="minorHAnsi" w:hAnsiTheme="minorHAnsi" w:cstheme="minorHAnsi"/>
        </w:rPr>
        <w:t>Online</w:t>
      </w:r>
    </w:p>
    <w:p w14:paraId="6E6F46BB" w14:textId="04013880" w:rsidR="008D285F" w:rsidRPr="007543BB" w:rsidRDefault="004811D3" w:rsidP="008D285F">
      <w:pPr>
        <w:rPr>
          <w:rFonts w:asciiTheme="minorHAnsi" w:eastAsia="Times New Roman" w:hAnsiTheme="minorHAnsi" w:cstheme="minorHAnsi"/>
          <w:color w:val="000000"/>
          <w:lang w:eastAsia="pl-PL"/>
        </w:rPr>
      </w:pPr>
      <w:r w:rsidRPr="007543BB">
        <w:rPr>
          <w:rFonts w:asciiTheme="minorHAnsi" w:hAnsiTheme="minorHAnsi" w:cstheme="minorHAnsi"/>
          <w:b/>
          <w:bCs/>
        </w:rPr>
        <w:t xml:space="preserve">Marie-Pierre </w:t>
      </w:r>
      <w:r w:rsidR="008D285F" w:rsidRPr="007543BB">
        <w:rPr>
          <w:b/>
          <w:bCs/>
        </w:rPr>
        <w:t>Moreau,</w:t>
      </w:r>
      <w:r w:rsidR="008D285F">
        <w:t xml:space="preserve"> </w:t>
      </w:r>
      <w:r w:rsidR="008D285F" w:rsidRPr="007543BB">
        <w:rPr>
          <w:rFonts w:asciiTheme="minorHAnsi" w:eastAsia="Times New Roman" w:hAnsiTheme="minorHAnsi" w:cstheme="minorHAnsi"/>
          <w:color w:val="000000"/>
          <w:lang w:eastAsia="pl-PL"/>
        </w:rPr>
        <w:t>Professor, Centre for Education Research on Identities and Inequalities, Anglia Ruskin University, UK.</w:t>
      </w:r>
    </w:p>
    <w:p w14:paraId="2232CD58" w14:textId="24D628A0" w:rsidR="008742A0" w:rsidRPr="007543BB" w:rsidRDefault="008742A0" w:rsidP="008742A0">
      <w:pPr>
        <w:spacing w:line="276" w:lineRule="auto"/>
        <w:rPr>
          <w:rFonts w:asciiTheme="minorHAnsi" w:eastAsia="Times New Roman" w:hAnsiTheme="minorHAnsi" w:cstheme="minorHAnsi"/>
          <w:color w:val="000000"/>
          <w:lang w:eastAsia="pl-PL"/>
        </w:rPr>
      </w:pPr>
      <w:r w:rsidRPr="007543BB">
        <w:rPr>
          <w:rFonts w:asciiTheme="minorHAnsi" w:eastAsia="Times New Roman" w:hAnsiTheme="minorHAnsi" w:cstheme="minorHAnsi"/>
          <w:b/>
          <w:bCs/>
          <w:color w:val="000000"/>
          <w:lang w:eastAsia="pl-PL"/>
        </w:rPr>
        <w:t>Barbara Read</w:t>
      </w:r>
      <w:r w:rsidRPr="007543BB">
        <w:rPr>
          <w:rFonts w:asciiTheme="minorHAnsi" w:eastAsia="Times New Roman" w:hAnsiTheme="minorHAnsi" w:cstheme="minorHAnsi"/>
          <w:color w:val="000000"/>
          <w:lang w:eastAsia="pl-PL"/>
        </w:rPr>
        <w:t xml:space="preserve">, </w:t>
      </w:r>
      <w:r w:rsidR="00C9474C">
        <w:rPr>
          <w:rFonts w:asciiTheme="minorHAnsi" w:eastAsia="Times New Roman" w:hAnsiTheme="minorHAnsi" w:cstheme="minorHAnsi"/>
          <w:color w:val="000000"/>
          <w:lang w:eastAsia="pl-PL"/>
        </w:rPr>
        <w:t>Professor</w:t>
      </w:r>
      <w:r w:rsidR="004A0545">
        <w:rPr>
          <w:rFonts w:asciiTheme="minorHAnsi" w:eastAsia="Times New Roman" w:hAnsiTheme="minorHAnsi" w:cstheme="minorHAnsi"/>
          <w:color w:val="000000"/>
          <w:lang w:eastAsia="pl-PL"/>
        </w:rPr>
        <w:t xml:space="preserve"> </w:t>
      </w:r>
      <w:r w:rsidRPr="007543BB">
        <w:rPr>
          <w:rFonts w:asciiTheme="minorHAnsi" w:eastAsia="Times New Roman" w:hAnsiTheme="minorHAnsi" w:cstheme="minorHAnsi"/>
          <w:color w:val="000000"/>
          <w:lang w:eastAsia="pl-PL"/>
        </w:rPr>
        <w:t xml:space="preserve">in Gender and Social Inequalities, School of </w:t>
      </w:r>
      <w:r w:rsidR="00492B51">
        <w:rPr>
          <w:rFonts w:asciiTheme="minorHAnsi" w:eastAsia="Times New Roman" w:hAnsiTheme="minorHAnsi" w:cstheme="minorHAnsi"/>
          <w:color w:val="000000"/>
          <w:lang w:eastAsia="pl-PL"/>
        </w:rPr>
        <w:t>E</w:t>
      </w:r>
      <w:r w:rsidRPr="007543BB">
        <w:rPr>
          <w:rFonts w:asciiTheme="minorHAnsi" w:eastAsia="Times New Roman" w:hAnsiTheme="minorHAnsi" w:cstheme="minorHAnsi"/>
          <w:color w:val="000000"/>
          <w:lang w:eastAsia="pl-PL"/>
        </w:rPr>
        <w:t xml:space="preserve">ducation, University of Glasgow, Scotland. </w:t>
      </w:r>
    </w:p>
    <w:p w14:paraId="262CF577" w14:textId="11FC6DC2" w:rsidR="008742A0" w:rsidRPr="007B6090" w:rsidRDefault="008742A0" w:rsidP="004811D3">
      <w:pPr>
        <w:rPr>
          <w:rFonts w:asciiTheme="minorHAnsi" w:hAnsiTheme="minorHAnsi" w:cstheme="minorHAnsi"/>
        </w:rPr>
      </w:pPr>
    </w:p>
    <w:p w14:paraId="5909FB44" w14:textId="77777777" w:rsidR="00B20182" w:rsidRDefault="00B04F86" w:rsidP="00B04F86">
      <w:pPr>
        <w:rPr>
          <w:rFonts w:asciiTheme="minorHAnsi" w:hAnsiTheme="minorHAnsi" w:cstheme="minorHAnsi"/>
        </w:rPr>
      </w:pPr>
      <w:r w:rsidRPr="007B6090">
        <w:rPr>
          <w:rFonts w:asciiTheme="minorHAnsi" w:hAnsiTheme="minorHAnsi" w:cstheme="minorHAnsi"/>
        </w:rPr>
        <w:t xml:space="preserve">A growing percentage of academics are now employed on short-term or hourly contracts and a well-established body of research has identified that precarity has effects on gender inequality and knowledge creation in universities as well as individuals’ well-being.  </w:t>
      </w:r>
    </w:p>
    <w:p w14:paraId="0E7E0AA0" w14:textId="77777777" w:rsidR="00B20182" w:rsidRDefault="00B20182" w:rsidP="00B04F86">
      <w:pPr>
        <w:rPr>
          <w:rFonts w:asciiTheme="minorHAnsi" w:hAnsiTheme="minorHAnsi" w:cstheme="minorHAnsi"/>
        </w:rPr>
      </w:pPr>
    </w:p>
    <w:p w14:paraId="254084F5" w14:textId="4B71EF95" w:rsidR="00B04F86" w:rsidRPr="0016636A" w:rsidRDefault="00B20182" w:rsidP="00B04F86">
      <w:pPr>
        <w:rPr>
          <w:rFonts w:asciiTheme="minorHAnsi" w:hAnsiTheme="minorHAnsi" w:cstheme="minorHAnsi"/>
        </w:rPr>
      </w:pPr>
      <w:r>
        <w:rPr>
          <w:rFonts w:asciiTheme="minorHAnsi" w:hAnsiTheme="minorHAnsi" w:cstheme="minorHAnsi"/>
        </w:rPr>
        <w:t>In t</w:t>
      </w:r>
      <w:r w:rsidR="00B04F86" w:rsidRPr="0016636A">
        <w:rPr>
          <w:rFonts w:asciiTheme="minorHAnsi" w:hAnsiTheme="minorHAnsi" w:cstheme="minorHAnsi"/>
        </w:rPr>
        <w:t xml:space="preserve">his </w:t>
      </w:r>
      <w:r>
        <w:rPr>
          <w:rFonts w:asciiTheme="minorHAnsi" w:hAnsiTheme="minorHAnsi" w:cstheme="minorHAnsi"/>
        </w:rPr>
        <w:t>session, c</w:t>
      </w:r>
      <w:r w:rsidRPr="00F940F4">
        <w:rPr>
          <w:rFonts w:asciiTheme="minorHAnsi" w:hAnsiTheme="minorHAnsi" w:cstheme="minorHAnsi"/>
        </w:rPr>
        <w:t xml:space="preserve">ontributors will use their research to discuss ways of bringing about change through research, activism, </w:t>
      </w:r>
      <w:proofErr w:type="gramStart"/>
      <w:r w:rsidRPr="00F940F4">
        <w:rPr>
          <w:rFonts w:asciiTheme="minorHAnsi" w:hAnsiTheme="minorHAnsi" w:cstheme="minorHAnsi"/>
        </w:rPr>
        <w:t>policy</w:t>
      </w:r>
      <w:proofErr w:type="gramEnd"/>
      <w:r w:rsidRPr="00F940F4">
        <w:rPr>
          <w:rFonts w:asciiTheme="minorHAnsi" w:hAnsiTheme="minorHAnsi" w:cstheme="minorHAnsi"/>
        </w:rPr>
        <w:t> and practice</w:t>
      </w:r>
      <w:r w:rsidR="00DC2AB2">
        <w:rPr>
          <w:rFonts w:asciiTheme="minorHAnsi" w:hAnsiTheme="minorHAnsi" w:cstheme="minorHAnsi"/>
        </w:rPr>
        <w:t>. The</w:t>
      </w:r>
      <w:r w:rsidR="00B04F86" w:rsidRPr="0016636A">
        <w:rPr>
          <w:rFonts w:asciiTheme="minorHAnsi" w:hAnsiTheme="minorHAnsi" w:cstheme="minorHAnsi"/>
        </w:rPr>
        <w:t xml:space="preserve"> focus</w:t>
      </w:r>
      <w:r w:rsidR="00D87ACB">
        <w:rPr>
          <w:rFonts w:asciiTheme="minorHAnsi" w:hAnsiTheme="minorHAnsi" w:cstheme="minorHAnsi"/>
        </w:rPr>
        <w:t xml:space="preserve"> will be </w:t>
      </w:r>
      <w:r w:rsidR="00B04F86" w:rsidRPr="0016636A">
        <w:rPr>
          <w:rFonts w:asciiTheme="minorHAnsi" w:hAnsiTheme="minorHAnsi" w:cstheme="minorHAnsi"/>
        </w:rPr>
        <w:t>on ways to remedy the situation by addressing three questions:</w:t>
      </w:r>
    </w:p>
    <w:p w14:paraId="1E756734" w14:textId="77777777" w:rsidR="0016636A" w:rsidRDefault="00B04F86" w:rsidP="0016636A">
      <w:pPr>
        <w:pStyle w:val="ListParagraph"/>
        <w:numPr>
          <w:ilvl w:val="0"/>
          <w:numId w:val="20"/>
        </w:numPr>
        <w:rPr>
          <w:rFonts w:asciiTheme="minorHAnsi" w:hAnsiTheme="minorHAnsi" w:cstheme="minorHAnsi"/>
        </w:rPr>
      </w:pPr>
      <w:r w:rsidRPr="007B6090">
        <w:rPr>
          <w:rFonts w:asciiTheme="minorHAnsi" w:hAnsiTheme="minorHAnsi" w:cstheme="minorHAnsi"/>
        </w:rPr>
        <w:t>Although there are concordats and policies regarding precarity and inequalities, how can universities ensure they are enacted and how can they be held more to account for their implementation?</w:t>
      </w:r>
    </w:p>
    <w:p w14:paraId="7BB4C1EF" w14:textId="77777777" w:rsidR="007B6090" w:rsidRDefault="00B04F86" w:rsidP="0016636A">
      <w:pPr>
        <w:pStyle w:val="ListParagraph"/>
        <w:numPr>
          <w:ilvl w:val="0"/>
          <w:numId w:val="20"/>
        </w:numPr>
        <w:rPr>
          <w:rFonts w:asciiTheme="minorHAnsi" w:hAnsiTheme="minorHAnsi" w:cstheme="minorHAnsi"/>
        </w:rPr>
      </w:pPr>
      <w:r w:rsidRPr="007B6090">
        <w:rPr>
          <w:rFonts w:asciiTheme="minorHAnsi" w:hAnsiTheme="minorHAnsi" w:cstheme="minorHAnsi"/>
        </w:rPr>
        <w:t xml:space="preserve">The expansion of PhDs in Europe was predicated on labour markets recognising and harnessing the multiple skills and capacities of diverse postdoctoral scholars, but how can universities work towards more equitable career pathways within </w:t>
      </w:r>
      <w:proofErr w:type="gramStart"/>
      <w:r w:rsidRPr="007B6090">
        <w:rPr>
          <w:rFonts w:asciiTheme="minorHAnsi" w:hAnsiTheme="minorHAnsi" w:cstheme="minorHAnsi"/>
        </w:rPr>
        <w:t>and also</w:t>
      </w:r>
      <w:proofErr w:type="gramEnd"/>
      <w:r w:rsidRPr="007B6090">
        <w:rPr>
          <w:rFonts w:asciiTheme="minorHAnsi" w:hAnsiTheme="minorHAnsi" w:cstheme="minorHAnsi"/>
        </w:rPr>
        <w:t xml:space="preserve"> beyond academia? </w:t>
      </w:r>
    </w:p>
    <w:p w14:paraId="460DFA12" w14:textId="4C372C8C" w:rsidR="00B04F86" w:rsidRPr="007B6090" w:rsidRDefault="00B04F86" w:rsidP="007B6090">
      <w:pPr>
        <w:pStyle w:val="ListParagraph"/>
        <w:numPr>
          <w:ilvl w:val="0"/>
          <w:numId w:val="20"/>
        </w:numPr>
        <w:rPr>
          <w:rFonts w:asciiTheme="minorHAnsi" w:hAnsiTheme="minorHAnsi" w:cstheme="minorHAnsi"/>
        </w:rPr>
      </w:pPr>
      <w:r w:rsidRPr="007B6090">
        <w:rPr>
          <w:rFonts w:asciiTheme="minorHAnsi" w:hAnsiTheme="minorHAnsi" w:cstheme="minorHAnsi"/>
        </w:rPr>
        <w:t xml:space="preserve">Recognising ways in which precarity exacerbates unequal gendered power relations in academia and research, how can we collectively work towards more equitable academic cultures and processes of knowledge creation? </w:t>
      </w:r>
    </w:p>
    <w:p w14:paraId="213F6BB8" w14:textId="77777777" w:rsidR="00B04F86" w:rsidRPr="001F1F83" w:rsidRDefault="00B04F86" w:rsidP="00B04F86">
      <w:pPr>
        <w:pStyle w:val="ListParagraph"/>
        <w:rPr>
          <w:rFonts w:asciiTheme="minorHAnsi" w:hAnsiTheme="minorHAnsi" w:cstheme="minorHAnsi"/>
        </w:rPr>
      </w:pPr>
    </w:p>
    <w:p w14:paraId="16F13D24" w14:textId="13A15FA9" w:rsidR="00BF6ACA" w:rsidRPr="001F1F83" w:rsidRDefault="00B057E1" w:rsidP="00B04F86">
      <w:pPr>
        <w:rPr>
          <w:rFonts w:asciiTheme="minorHAnsi" w:hAnsiTheme="minorHAnsi" w:cstheme="minorHAnsi"/>
        </w:rPr>
      </w:pPr>
      <w:r w:rsidRPr="001F1F83">
        <w:rPr>
          <w:rFonts w:asciiTheme="minorHAnsi" w:hAnsiTheme="minorHAnsi" w:cstheme="minorHAnsi"/>
        </w:rPr>
        <w:t xml:space="preserve">It is anticipated that this </w:t>
      </w:r>
      <w:r w:rsidR="00955B91">
        <w:rPr>
          <w:rFonts w:asciiTheme="minorHAnsi" w:hAnsiTheme="minorHAnsi" w:cstheme="minorHAnsi"/>
        </w:rPr>
        <w:t>session</w:t>
      </w:r>
      <w:r w:rsidRPr="001F1F83">
        <w:rPr>
          <w:rFonts w:asciiTheme="minorHAnsi" w:hAnsiTheme="minorHAnsi" w:cstheme="minorHAnsi"/>
        </w:rPr>
        <w:t xml:space="preserve"> will contribute to agenda setting for future research and initiatives.</w:t>
      </w:r>
    </w:p>
    <w:p w14:paraId="1CC695BC" w14:textId="77777777" w:rsidR="00BF6ACA" w:rsidRPr="001F1F83" w:rsidRDefault="00BF6ACA" w:rsidP="00B04F86">
      <w:pPr>
        <w:rPr>
          <w:rFonts w:asciiTheme="minorHAnsi" w:hAnsiTheme="minorHAnsi" w:cstheme="minorHAnsi"/>
        </w:rPr>
      </w:pPr>
    </w:p>
    <w:p w14:paraId="3AF363F0" w14:textId="4408B2F7" w:rsidR="00B057E1" w:rsidRPr="001F1F83" w:rsidRDefault="00B057E1" w:rsidP="00B04F86">
      <w:pPr>
        <w:rPr>
          <w:rFonts w:asciiTheme="minorHAnsi" w:hAnsiTheme="minorHAnsi" w:cstheme="minorHAnsi"/>
          <w:b/>
          <w:bCs/>
        </w:rPr>
      </w:pPr>
      <w:r w:rsidRPr="001F1F83">
        <w:rPr>
          <w:rFonts w:asciiTheme="minorHAnsi" w:hAnsiTheme="minorHAnsi" w:cstheme="minorHAnsi"/>
          <w:b/>
          <w:bCs/>
        </w:rPr>
        <w:t>Background</w:t>
      </w:r>
    </w:p>
    <w:p w14:paraId="191440E5" w14:textId="3C5F2CF3" w:rsidR="00B04F86" w:rsidRPr="001F1F83" w:rsidRDefault="00B04F86" w:rsidP="00B04F86">
      <w:pPr>
        <w:rPr>
          <w:rFonts w:asciiTheme="minorHAnsi" w:hAnsiTheme="minorHAnsi" w:cstheme="minorHAnsi"/>
        </w:rPr>
      </w:pPr>
      <w:r w:rsidRPr="001F1F83">
        <w:rPr>
          <w:rFonts w:asciiTheme="minorHAnsi" w:hAnsiTheme="minorHAnsi" w:cstheme="minorHAnsi"/>
        </w:rPr>
        <w:t>Through a</w:t>
      </w:r>
      <w:r w:rsidR="001D4CFE" w:rsidRPr="001F1F83">
        <w:rPr>
          <w:rFonts w:asciiTheme="minorHAnsi" w:hAnsiTheme="minorHAnsi" w:cstheme="minorHAnsi"/>
        </w:rPr>
        <w:t xml:space="preserve"> 16-member</w:t>
      </w:r>
      <w:r w:rsidRPr="001F1F83">
        <w:rPr>
          <w:rFonts w:asciiTheme="minorHAnsi" w:hAnsiTheme="minorHAnsi" w:cstheme="minorHAnsi"/>
        </w:rPr>
        <w:t xml:space="preserve"> working group</w:t>
      </w:r>
      <w:r w:rsidR="00DA53DF" w:rsidRPr="001F1F83">
        <w:rPr>
          <w:rFonts w:asciiTheme="minorHAnsi" w:hAnsiTheme="minorHAnsi" w:cstheme="minorHAnsi"/>
        </w:rPr>
        <w:t>,</w:t>
      </w:r>
      <w:r w:rsidR="00C57C76" w:rsidRPr="001F1F83">
        <w:rPr>
          <w:rFonts w:asciiTheme="minorHAnsi" w:hAnsiTheme="minorHAnsi" w:cstheme="minorHAnsi"/>
        </w:rPr>
        <w:t xml:space="preserve"> </w:t>
      </w:r>
      <w:r w:rsidRPr="001F1F83">
        <w:rPr>
          <w:rFonts w:asciiTheme="minorHAnsi" w:hAnsiTheme="minorHAnsi" w:cstheme="minorHAnsi"/>
        </w:rPr>
        <w:t xml:space="preserve">over two years, researchers from nine European Countries (Sweden, Norway, Finland, the UK (England, </w:t>
      </w:r>
      <w:proofErr w:type="gramStart"/>
      <w:r w:rsidRPr="001F1F83">
        <w:rPr>
          <w:rFonts w:asciiTheme="minorHAnsi" w:hAnsiTheme="minorHAnsi" w:cstheme="minorHAnsi"/>
        </w:rPr>
        <w:t>Scotland</w:t>
      </w:r>
      <w:proofErr w:type="gramEnd"/>
      <w:r w:rsidRPr="001F1F83">
        <w:rPr>
          <w:rFonts w:asciiTheme="minorHAnsi" w:hAnsiTheme="minorHAnsi" w:cstheme="minorHAnsi"/>
        </w:rPr>
        <w:t xml:space="preserve"> and</w:t>
      </w:r>
      <w:r w:rsidR="007B6090">
        <w:rPr>
          <w:rFonts w:asciiTheme="minorHAnsi" w:hAnsiTheme="minorHAnsi" w:cstheme="minorHAnsi"/>
        </w:rPr>
        <w:t xml:space="preserve"> Northern</w:t>
      </w:r>
      <w:r w:rsidRPr="001F1F83">
        <w:rPr>
          <w:rFonts w:asciiTheme="minorHAnsi" w:hAnsiTheme="minorHAnsi" w:cstheme="minorHAnsi"/>
        </w:rPr>
        <w:t xml:space="preserve"> Ireland), Hungary, Portugal, France, Switzerland and Germany) have shared their findings and </w:t>
      </w:r>
      <w:r w:rsidR="00C57C76" w:rsidRPr="001F1F83">
        <w:rPr>
          <w:rFonts w:asciiTheme="minorHAnsi" w:hAnsiTheme="minorHAnsi" w:cstheme="minorHAnsi"/>
        </w:rPr>
        <w:t xml:space="preserve">discussed them with a network of 50 </w:t>
      </w:r>
      <w:r w:rsidR="007B171E" w:rsidRPr="001F1F83">
        <w:rPr>
          <w:rFonts w:asciiTheme="minorHAnsi" w:hAnsiTheme="minorHAnsi" w:cstheme="minorHAnsi"/>
        </w:rPr>
        <w:t xml:space="preserve">academics. They </w:t>
      </w:r>
      <w:r w:rsidRPr="001F1F83">
        <w:rPr>
          <w:rFonts w:asciiTheme="minorHAnsi" w:hAnsiTheme="minorHAnsi" w:cstheme="minorHAnsi"/>
        </w:rPr>
        <w:t xml:space="preserve">identified the deleterious effects of precarious employment on individuals, institutions, the wider </w:t>
      </w:r>
      <w:proofErr w:type="gramStart"/>
      <w:r w:rsidRPr="001F1F83">
        <w:rPr>
          <w:rFonts w:asciiTheme="minorHAnsi" w:hAnsiTheme="minorHAnsi" w:cstheme="minorHAnsi"/>
        </w:rPr>
        <w:t>sector</w:t>
      </w:r>
      <w:proofErr w:type="gramEnd"/>
      <w:r w:rsidRPr="001F1F83">
        <w:rPr>
          <w:rFonts w:asciiTheme="minorHAnsi" w:hAnsiTheme="minorHAnsi" w:cstheme="minorHAnsi"/>
        </w:rPr>
        <w:t xml:space="preserve"> and knowledge creation. A review of recent literature spanning the whole continent has also been undertaken. Consequences of precarity are unequal gendered power dynamics that lead to inconsistencies and lack of clarity in relation to </w:t>
      </w:r>
      <w:r w:rsidRPr="001F1F83">
        <w:rPr>
          <w:rFonts w:asciiTheme="minorHAnsi" w:hAnsiTheme="minorHAnsi" w:cstheme="minorHAnsi"/>
        </w:rPr>
        <w:lastRenderedPageBreak/>
        <w:t xml:space="preserve">career pathways. Women </w:t>
      </w:r>
      <w:proofErr w:type="gramStart"/>
      <w:r w:rsidRPr="001F1F83">
        <w:rPr>
          <w:rFonts w:asciiTheme="minorHAnsi" w:hAnsiTheme="minorHAnsi" w:cstheme="minorHAnsi"/>
        </w:rPr>
        <w:t>in particular are</w:t>
      </w:r>
      <w:proofErr w:type="gramEnd"/>
      <w:r w:rsidRPr="001F1F83">
        <w:rPr>
          <w:rFonts w:asciiTheme="minorHAnsi" w:hAnsiTheme="minorHAnsi" w:cstheme="minorHAnsi"/>
        </w:rPr>
        <w:t xml:space="preserve"> trapped in lower-level roles and denied developmental opportunities that bar them from progressing their careers within academia and there are barriers to moving into alternative careers. In short, current neoliberal and hierarchical employment practices are inequitable, </w:t>
      </w:r>
      <w:proofErr w:type="gramStart"/>
      <w:r w:rsidRPr="001F1F83">
        <w:rPr>
          <w:rFonts w:asciiTheme="minorHAnsi" w:hAnsiTheme="minorHAnsi" w:cstheme="minorHAnsi"/>
        </w:rPr>
        <w:t>harmful</w:t>
      </w:r>
      <w:proofErr w:type="gramEnd"/>
      <w:r w:rsidRPr="001F1F83">
        <w:rPr>
          <w:rFonts w:asciiTheme="minorHAnsi" w:hAnsiTheme="minorHAnsi" w:cstheme="minorHAnsi"/>
        </w:rPr>
        <w:t xml:space="preserve"> and unsustainable.</w:t>
      </w:r>
      <w:r w:rsidRPr="001F1F83">
        <w:rPr>
          <w:rFonts w:asciiTheme="minorHAnsi" w:hAnsiTheme="minorHAnsi" w:cstheme="minorHAnsi"/>
        </w:rPr>
        <w:br/>
      </w:r>
      <w:r w:rsidRPr="001F1F83">
        <w:rPr>
          <w:rFonts w:asciiTheme="minorHAnsi" w:hAnsiTheme="minorHAnsi" w:cstheme="minorHAnsi"/>
        </w:rPr>
        <w:br/>
      </w:r>
    </w:p>
    <w:p w14:paraId="46EDB2FC" w14:textId="77777777" w:rsidR="00541406" w:rsidRPr="001F1F83" w:rsidRDefault="00541406" w:rsidP="0010473F">
      <w:pPr>
        <w:spacing w:line="276" w:lineRule="auto"/>
        <w:rPr>
          <w:rFonts w:asciiTheme="minorHAnsi" w:eastAsia="Times New Roman" w:hAnsiTheme="minorHAnsi" w:cstheme="minorHAnsi"/>
          <w:color w:val="000000"/>
          <w:lang w:eastAsia="pl-PL"/>
        </w:rPr>
      </w:pPr>
      <w:r w:rsidRPr="001F1F83">
        <w:rPr>
          <w:rFonts w:asciiTheme="minorHAnsi" w:eastAsia="Times New Roman" w:hAnsiTheme="minorHAnsi" w:cstheme="minorHAnsi"/>
          <w:color w:val="000000"/>
          <w:lang w:eastAsia="pl-PL"/>
        </w:rPr>
        <w:t>12.00-13.00 Lunch</w:t>
      </w:r>
    </w:p>
    <w:p w14:paraId="62F561AD" w14:textId="77777777" w:rsidR="004A261D" w:rsidRDefault="004A261D" w:rsidP="001A1B25">
      <w:pPr>
        <w:spacing w:after="160" w:line="276" w:lineRule="auto"/>
        <w:rPr>
          <w:rFonts w:asciiTheme="minorHAnsi" w:eastAsia="Times New Roman" w:hAnsiTheme="minorHAnsi" w:cstheme="minorHAnsi"/>
          <w:color w:val="000000"/>
          <w:lang w:eastAsia="pl-PL"/>
        </w:rPr>
      </w:pPr>
    </w:p>
    <w:p w14:paraId="133FD592" w14:textId="79856CFB" w:rsidR="008735A3" w:rsidRPr="001F1F83" w:rsidRDefault="008735A3" w:rsidP="008735A3">
      <w:pPr>
        <w:rPr>
          <w:rFonts w:asciiTheme="minorHAnsi" w:hAnsiTheme="minorHAnsi" w:cstheme="minorHAnsi"/>
        </w:rPr>
      </w:pPr>
      <w:r w:rsidRPr="001F1F83">
        <w:rPr>
          <w:rFonts w:asciiTheme="minorHAnsi" w:eastAsia="Times New Roman" w:hAnsiTheme="minorHAnsi" w:cstheme="minorHAnsi"/>
          <w:color w:val="000000"/>
          <w:lang w:eastAsia="pl-PL"/>
        </w:rPr>
        <w:t xml:space="preserve">13.00- 14.30 Session 7: </w:t>
      </w:r>
      <w:r w:rsidRPr="001F1F83">
        <w:rPr>
          <w:rFonts w:asciiTheme="minorHAnsi" w:hAnsiTheme="minorHAnsi" w:cstheme="minorHAnsi"/>
          <w:b/>
          <w:bCs/>
        </w:rPr>
        <w:t>Refugee</w:t>
      </w:r>
      <w:r w:rsidR="005F6150">
        <w:rPr>
          <w:rFonts w:asciiTheme="minorHAnsi" w:hAnsiTheme="minorHAnsi" w:cstheme="minorHAnsi"/>
          <w:b/>
          <w:bCs/>
        </w:rPr>
        <w:t>s’</w:t>
      </w:r>
      <w:r w:rsidRPr="001F1F83">
        <w:rPr>
          <w:rFonts w:asciiTheme="minorHAnsi" w:hAnsiTheme="minorHAnsi" w:cstheme="minorHAnsi"/>
          <w:b/>
          <w:bCs/>
        </w:rPr>
        <w:t xml:space="preserve"> access to higher education</w:t>
      </w:r>
      <w:r w:rsidRPr="001F1F83">
        <w:rPr>
          <w:rFonts w:asciiTheme="minorHAnsi" w:hAnsiTheme="minorHAnsi" w:cstheme="minorHAnsi"/>
        </w:rPr>
        <w:t xml:space="preserve"> </w:t>
      </w:r>
    </w:p>
    <w:p w14:paraId="12F0FB10" w14:textId="77777777" w:rsidR="008735A3" w:rsidRPr="001F1F83" w:rsidRDefault="008735A3" w:rsidP="008735A3">
      <w:pPr>
        <w:rPr>
          <w:rFonts w:asciiTheme="minorHAnsi" w:hAnsiTheme="minorHAnsi" w:cstheme="minorHAnsi"/>
          <w:b/>
          <w:bCs/>
        </w:rPr>
      </w:pPr>
      <w:r w:rsidRPr="001F1F83">
        <w:rPr>
          <w:rFonts w:asciiTheme="minorHAnsi" w:hAnsiTheme="minorHAnsi" w:cstheme="minorHAnsi"/>
          <w:b/>
          <w:bCs/>
        </w:rPr>
        <w:t xml:space="preserve">Presenters: </w:t>
      </w:r>
    </w:p>
    <w:p w14:paraId="41DC510E" w14:textId="77777777" w:rsidR="008735A3" w:rsidRPr="001F1F83" w:rsidRDefault="008735A3" w:rsidP="008735A3">
      <w:pPr>
        <w:rPr>
          <w:rFonts w:asciiTheme="minorHAnsi" w:hAnsiTheme="minorHAnsi" w:cstheme="minorHAnsi"/>
        </w:rPr>
      </w:pPr>
      <w:r w:rsidRPr="001F1F83">
        <w:rPr>
          <w:rFonts w:asciiTheme="minorHAnsi" w:hAnsiTheme="minorHAnsi" w:cstheme="minorHAnsi"/>
          <w:b/>
          <w:bCs/>
        </w:rPr>
        <w:t xml:space="preserve">Marie-Agnès </w:t>
      </w:r>
      <w:proofErr w:type="spellStart"/>
      <w:r w:rsidRPr="001F1F83">
        <w:rPr>
          <w:rFonts w:asciiTheme="minorHAnsi" w:hAnsiTheme="minorHAnsi" w:cstheme="minorHAnsi"/>
          <w:b/>
          <w:bCs/>
        </w:rPr>
        <w:t>Détourbe</w:t>
      </w:r>
      <w:proofErr w:type="spellEnd"/>
      <w:r w:rsidRPr="001F1F83">
        <w:rPr>
          <w:rFonts w:asciiTheme="minorHAnsi" w:hAnsiTheme="minorHAnsi" w:cstheme="minorHAnsi"/>
        </w:rPr>
        <w:t>, Professor, Centre for Anglophone Studies, INSA Toulouse, France.</w:t>
      </w:r>
    </w:p>
    <w:p w14:paraId="3C1E616D" w14:textId="2C4C290D" w:rsidR="008735A3" w:rsidRPr="001F1F83" w:rsidRDefault="008735A3" w:rsidP="008735A3">
      <w:pPr>
        <w:rPr>
          <w:rFonts w:asciiTheme="minorHAnsi" w:hAnsiTheme="minorHAnsi" w:cstheme="minorHAnsi"/>
        </w:rPr>
      </w:pPr>
      <w:r w:rsidRPr="001F1F83">
        <w:rPr>
          <w:rFonts w:asciiTheme="minorHAnsi" w:hAnsiTheme="minorHAnsi" w:cstheme="minorHAnsi"/>
          <w:b/>
        </w:rPr>
        <w:t>Gaële Goastellec</w:t>
      </w:r>
      <w:r w:rsidRPr="001F1F83">
        <w:rPr>
          <w:rFonts w:asciiTheme="minorHAnsi" w:hAnsiTheme="minorHAnsi" w:cstheme="minorHAnsi"/>
        </w:rPr>
        <w:t xml:space="preserve">, Professor, </w:t>
      </w:r>
      <w:r w:rsidR="00F22B54" w:rsidRPr="00AA4017">
        <w:rPr>
          <w:rFonts w:asciiTheme="minorHAnsi" w:hAnsiTheme="minorHAnsi" w:cstheme="minorHAnsi"/>
        </w:rPr>
        <w:t>Institute of Social Sciences</w:t>
      </w:r>
      <w:r w:rsidR="00AA4017" w:rsidRPr="00AA4017">
        <w:rPr>
          <w:rFonts w:asciiTheme="minorHAnsi" w:hAnsiTheme="minorHAnsi" w:cstheme="minorHAnsi"/>
        </w:rPr>
        <w:t>,</w:t>
      </w:r>
      <w:r w:rsidR="00F22B54" w:rsidRPr="001F1F83">
        <w:rPr>
          <w:rFonts w:asciiTheme="minorHAnsi" w:hAnsiTheme="minorHAnsi" w:cstheme="minorHAnsi"/>
        </w:rPr>
        <w:t xml:space="preserve"> </w:t>
      </w:r>
      <w:r w:rsidRPr="001F1F83">
        <w:rPr>
          <w:rFonts w:asciiTheme="minorHAnsi" w:hAnsiTheme="minorHAnsi" w:cstheme="minorHAnsi"/>
        </w:rPr>
        <w:t>University of Lausanne, Switzerland</w:t>
      </w:r>
    </w:p>
    <w:p w14:paraId="748C562E" w14:textId="77777777" w:rsidR="008735A3" w:rsidRPr="00AA44CA" w:rsidRDefault="008735A3" w:rsidP="008735A3">
      <w:pPr>
        <w:rPr>
          <w:rFonts w:asciiTheme="minorHAnsi" w:hAnsiTheme="minorHAnsi" w:cstheme="minorHAnsi"/>
        </w:rPr>
      </w:pPr>
    </w:p>
    <w:p w14:paraId="46D31CC5" w14:textId="49DDDCC3" w:rsidR="008735A3" w:rsidRPr="00AA44CA" w:rsidRDefault="008735A3" w:rsidP="008735A3">
      <w:pPr>
        <w:rPr>
          <w:rFonts w:asciiTheme="minorHAnsi" w:hAnsiTheme="minorHAnsi" w:cstheme="minorHAnsi"/>
        </w:rPr>
      </w:pPr>
      <w:r w:rsidRPr="00AA44CA">
        <w:rPr>
          <w:rFonts w:asciiTheme="minorHAnsi" w:hAnsiTheme="minorHAnsi" w:cstheme="minorHAnsi"/>
        </w:rPr>
        <w:t>At a time when forced migrations are increasing in numbers and complexity, this session aims to identify ways to improve refugees’ access to higher education and their successful completion of courses. The session builds on discussions between researchers, refugee students</w:t>
      </w:r>
      <w:r w:rsidR="00281F36">
        <w:rPr>
          <w:rFonts w:asciiTheme="minorHAnsi" w:hAnsiTheme="minorHAnsi" w:cstheme="minorHAnsi"/>
        </w:rPr>
        <w:t>,</w:t>
      </w:r>
      <w:r w:rsidRPr="00AA44CA">
        <w:rPr>
          <w:rFonts w:asciiTheme="minorHAnsi" w:hAnsiTheme="minorHAnsi" w:cstheme="minorHAnsi"/>
        </w:rPr>
        <w:t xml:space="preserve"> and teachers and administrators of access courses. It aims to include members of the policy community in the discussion and pave the way for further collaboration to widen and improve refugee</w:t>
      </w:r>
      <w:r w:rsidR="005F6150">
        <w:rPr>
          <w:rFonts w:asciiTheme="minorHAnsi" w:hAnsiTheme="minorHAnsi" w:cstheme="minorHAnsi"/>
        </w:rPr>
        <w:t>s’</w:t>
      </w:r>
      <w:r w:rsidRPr="00AA44CA">
        <w:rPr>
          <w:rFonts w:asciiTheme="minorHAnsi" w:hAnsiTheme="minorHAnsi" w:cstheme="minorHAnsi"/>
        </w:rPr>
        <w:t xml:space="preserve"> access to higher education across Europe.</w:t>
      </w:r>
    </w:p>
    <w:p w14:paraId="2C03875C" w14:textId="77777777" w:rsidR="008735A3" w:rsidRPr="00AA44CA" w:rsidRDefault="008735A3" w:rsidP="008735A3">
      <w:pPr>
        <w:rPr>
          <w:rFonts w:asciiTheme="minorHAnsi" w:hAnsiTheme="minorHAnsi" w:cstheme="minorHAnsi"/>
        </w:rPr>
      </w:pPr>
    </w:p>
    <w:p w14:paraId="1E6CAD70" w14:textId="77777777" w:rsidR="008735A3" w:rsidRPr="00AA44CA" w:rsidRDefault="008735A3" w:rsidP="008735A3">
      <w:pPr>
        <w:rPr>
          <w:rFonts w:asciiTheme="minorHAnsi" w:hAnsiTheme="minorHAnsi" w:cstheme="minorHAnsi"/>
        </w:rPr>
      </w:pPr>
      <w:r w:rsidRPr="00AA44CA">
        <w:rPr>
          <w:rFonts w:asciiTheme="minorHAnsi" w:hAnsiTheme="minorHAnsi" w:cstheme="minorHAnsi"/>
        </w:rPr>
        <w:t>The session will address three key issues that affect refugees’ access to, and successful completion of, higher education courses:</w:t>
      </w:r>
    </w:p>
    <w:p w14:paraId="4A46736F" w14:textId="10F815BC" w:rsidR="008735A3" w:rsidRPr="00854D69" w:rsidRDefault="008735A3" w:rsidP="008735A3">
      <w:pPr>
        <w:pStyle w:val="ListParagraph"/>
        <w:numPr>
          <w:ilvl w:val="0"/>
          <w:numId w:val="12"/>
        </w:numPr>
        <w:rPr>
          <w:rFonts w:asciiTheme="minorHAnsi" w:hAnsiTheme="minorHAnsi" w:cstheme="minorHAnsi"/>
        </w:rPr>
      </w:pPr>
      <w:r w:rsidRPr="00AA44CA">
        <w:rPr>
          <w:rFonts w:asciiTheme="minorHAnsi" w:hAnsiTheme="minorHAnsi" w:cstheme="minorHAnsi"/>
        </w:rPr>
        <w:t>Refugees have diverse educational and social backgrounds, aspirations and needs, and each navigates a complicated pathway into residency and higher education. Yet th</w:t>
      </w:r>
      <w:r w:rsidR="00306F5E">
        <w:rPr>
          <w:rFonts w:asciiTheme="minorHAnsi" w:hAnsiTheme="minorHAnsi" w:cstheme="minorHAnsi"/>
        </w:rPr>
        <w:t>is diversity</w:t>
      </w:r>
      <w:r w:rsidRPr="00AA44CA">
        <w:rPr>
          <w:rFonts w:asciiTheme="minorHAnsi" w:hAnsiTheme="minorHAnsi" w:cstheme="minorHAnsi"/>
        </w:rPr>
        <w:t xml:space="preserve"> tend</w:t>
      </w:r>
      <w:r w:rsidR="00306F5E">
        <w:rPr>
          <w:rFonts w:asciiTheme="minorHAnsi" w:hAnsiTheme="minorHAnsi" w:cstheme="minorHAnsi"/>
        </w:rPr>
        <w:t>s</w:t>
      </w:r>
      <w:r w:rsidRPr="00AA44CA">
        <w:rPr>
          <w:rFonts w:asciiTheme="minorHAnsi" w:hAnsiTheme="minorHAnsi" w:cstheme="minorHAnsi"/>
        </w:rPr>
        <w:t xml:space="preserve"> </w:t>
      </w:r>
      <w:r>
        <w:rPr>
          <w:rFonts w:asciiTheme="minorHAnsi" w:hAnsiTheme="minorHAnsi" w:cstheme="minorHAnsi"/>
        </w:rPr>
        <w:t xml:space="preserve">to disappear under generic administrative </w:t>
      </w:r>
      <w:r w:rsidRPr="00AA44CA">
        <w:rPr>
          <w:rFonts w:asciiTheme="minorHAnsi" w:hAnsiTheme="minorHAnsi" w:cstheme="minorHAnsi"/>
        </w:rPr>
        <w:t xml:space="preserve">categories like ‘immigrants’ or ‘international </w:t>
      </w:r>
      <w:proofErr w:type="gramStart"/>
      <w:r w:rsidRPr="00AA44CA">
        <w:rPr>
          <w:rFonts w:asciiTheme="minorHAnsi" w:hAnsiTheme="minorHAnsi" w:cstheme="minorHAnsi"/>
        </w:rPr>
        <w:t>students’</w:t>
      </w:r>
      <w:proofErr w:type="gramEnd"/>
      <w:r w:rsidRPr="00AA44CA">
        <w:rPr>
          <w:rFonts w:asciiTheme="minorHAnsi" w:hAnsiTheme="minorHAnsi" w:cstheme="minorHAnsi"/>
        </w:rPr>
        <w:t xml:space="preserve">. </w:t>
      </w:r>
      <w:r w:rsidRPr="009816DF">
        <w:rPr>
          <w:rFonts w:asciiTheme="minorHAnsi" w:hAnsiTheme="minorHAnsi" w:cstheme="minorHAnsi"/>
        </w:rPr>
        <w:t xml:space="preserve">How can the individuality of students with a forced migration background be </w:t>
      </w:r>
      <w:r>
        <w:rPr>
          <w:rFonts w:asciiTheme="minorHAnsi" w:hAnsiTheme="minorHAnsi" w:cstheme="minorHAnsi"/>
        </w:rPr>
        <w:t xml:space="preserve">better </w:t>
      </w:r>
      <w:r w:rsidRPr="009816DF">
        <w:rPr>
          <w:rFonts w:asciiTheme="minorHAnsi" w:hAnsiTheme="minorHAnsi" w:cstheme="minorHAnsi"/>
        </w:rPr>
        <w:t>recognised and valued</w:t>
      </w:r>
      <w:r>
        <w:rPr>
          <w:rFonts w:asciiTheme="minorHAnsi" w:hAnsiTheme="minorHAnsi" w:cstheme="minorHAnsi"/>
        </w:rPr>
        <w:t xml:space="preserve"> through more coherent and better aligned European and national policies</w:t>
      </w:r>
      <w:r w:rsidRPr="009816DF">
        <w:rPr>
          <w:rFonts w:asciiTheme="minorHAnsi" w:hAnsiTheme="minorHAnsi" w:cstheme="minorHAnsi"/>
        </w:rPr>
        <w:t>?</w:t>
      </w:r>
    </w:p>
    <w:p w14:paraId="0BC749AF" w14:textId="25EFA28E" w:rsidR="008735A3" w:rsidRPr="00AA44CA" w:rsidRDefault="008735A3" w:rsidP="008735A3">
      <w:pPr>
        <w:pStyle w:val="ListParagraph"/>
        <w:numPr>
          <w:ilvl w:val="0"/>
          <w:numId w:val="12"/>
        </w:numPr>
        <w:rPr>
          <w:rFonts w:asciiTheme="minorHAnsi" w:hAnsiTheme="minorHAnsi" w:cstheme="minorHAnsi"/>
        </w:rPr>
      </w:pPr>
      <w:r w:rsidRPr="00854D69">
        <w:rPr>
          <w:rFonts w:asciiTheme="minorHAnsi" w:hAnsiTheme="minorHAnsi" w:cstheme="minorHAnsi"/>
        </w:rPr>
        <w:t xml:space="preserve">There is a complex array of state, </w:t>
      </w:r>
      <w:r>
        <w:rPr>
          <w:rFonts w:asciiTheme="minorHAnsi" w:hAnsiTheme="minorHAnsi" w:cstheme="minorHAnsi"/>
        </w:rPr>
        <w:t xml:space="preserve">civil society, </w:t>
      </w:r>
      <w:proofErr w:type="gramStart"/>
      <w:r w:rsidRPr="00854D69">
        <w:rPr>
          <w:rFonts w:asciiTheme="minorHAnsi" w:hAnsiTheme="minorHAnsi" w:cstheme="minorHAnsi"/>
        </w:rPr>
        <w:t>NGO</w:t>
      </w:r>
      <w:proofErr w:type="gramEnd"/>
      <w:r w:rsidRPr="00854D69">
        <w:rPr>
          <w:rFonts w:asciiTheme="minorHAnsi" w:hAnsiTheme="minorHAnsi" w:cstheme="minorHAnsi"/>
        </w:rPr>
        <w:t xml:space="preserve"> and higher education actors involved in facilitating refugees’ access to higher education. </w:t>
      </w:r>
      <w:r>
        <w:rPr>
          <w:rFonts w:asciiTheme="minorHAnsi" w:hAnsiTheme="minorHAnsi" w:cstheme="minorHAnsi"/>
        </w:rPr>
        <w:t xml:space="preserve">Yet this web of actors is hard to identify, and therefore hard to navigate, </w:t>
      </w:r>
      <w:r w:rsidR="007C6D38">
        <w:rPr>
          <w:rFonts w:asciiTheme="minorHAnsi" w:hAnsiTheme="minorHAnsi" w:cstheme="minorHAnsi"/>
        </w:rPr>
        <w:t xml:space="preserve">and varies </w:t>
      </w:r>
      <w:r>
        <w:rPr>
          <w:rFonts w:asciiTheme="minorHAnsi" w:hAnsiTheme="minorHAnsi" w:cstheme="minorHAnsi"/>
        </w:rPr>
        <w:t xml:space="preserve">from one context to the next. </w:t>
      </w:r>
      <w:r w:rsidRPr="00854D69">
        <w:rPr>
          <w:rFonts w:asciiTheme="minorHAnsi" w:hAnsiTheme="minorHAnsi" w:cstheme="minorHAnsi"/>
        </w:rPr>
        <w:t>How can the</w:t>
      </w:r>
      <w:r>
        <w:rPr>
          <w:rFonts w:asciiTheme="minorHAnsi" w:hAnsiTheme="minorHAnsi" w:cstheme="minorHAnsi"/>
        </w:rPr>
        <w:t>se ecosystems of information, guidance and support be made more visible and accessible, and their gaps better bridged</w:t>
      </w:r>
      <w:r w:rsidRPr="00AA44CA">
        <w:rPr>
          <w:rFonts w:asciiTheme="minorHAnsi" w:hAnsiTheme="minorHAnsi" w:cstheme="minorHAnsi"/>
        </w:rPr>
        <w:t>?</w:t>
      </w:r>
    </w:p>
    <w:p w14:paraId="776288AD" w14:textId="77777777" w:rsidR="008735A3" w:rsidRPr="00AA44CA" w:rsidRDefault="008735A3" w:rsidP="008735A3">
      <w:pPr>
        <w:pStyle w:val="ListParagraph"/>
        <w:numPr>
          <w:ilvl w:val="0"/>
          <w:numId w:val="12"/>
        </w:numPr>
        <w:rPr>
          <w:rFonts w:asciiTheme="minorHAnsi" w:hAnsiTheme="minorHAnsi" w:cstheme="minorHAnsi"/>
        </w:rPr>
      </w:pPr>
      <w:r w:rsidRPr="00AA44CA">
        <w:rPr>
          <w:rFonts w:asciiTheme="minorHAnsi" w:hAnsiTheme="minorHAnsi" w:cstheme="minorHAnsi"/>
        </w:rPr>
        <w:t xml:space="preserve">How can universities </w:t>
      </w:r>
      <w:r>
        <w:rPr>
          <w:rFonts w:asciiTheme="minorHAnsi" w:hAnsiTheme="minorHAnsi" w:cstheme="minorHAnsi"/>
        </w:rPr>
        <w:t xml:space="preserve">get better European and national support </w:t>
      </w:r>
      <w:r w:rsidRPr="00AA44CA">
        <w:rPr>
          <w:rFonts w:asciiTheme="minorHAnsi" w:hAnsiTheme="minorHAnsi" w:cstheme="minorHAnsi"/>
        </w:rPr>
        <w:t>to be</w:t>
      </w:r>
      <w:r>
        <w:rPr>
          <w:rFonts w:asciiTheme="minorHAnsi" w:hAnsiTheme="minorHAnsi" w:cstheme="minorHAnsi"/>
        </w:rPr>
        <w:t>come</w:t>
      </w:r>
      <w:r w:rsidRPr="00AA44CA">
        <w:rPr>
          <w:rFonts w:asciiTheme="minorHAnsi" w:hAnsiTheme="minorHAnsi" w:cstheme="minorHAnsi"/>
        </w:rPr>
        <w:t xml:space="preserve"> safe</w:t>
      </w:r>
      <w:r>
        <w:rPr>
          <w:rFonts w:asciiTheme="minorHAnsi" w:hAnsiTheme="minorHAnsi" w:cstheme="minorHAnsi"/>
        </w:rPr>
        <w:t>r</w:t>
      </w:r>
      <w:r w:rsidRPr="00AA44CA">
        <w:rPr>
          <w:rFonts w:asciiTheme="minorHAnsi" w:hAnsiTheme="minorHAnsi" w:cstheme="minorHAnsi"/>
        </w:rPr>
        <w:t xml:space="preserve"> places and sanctuaries for these students</w:t>
      </w:r>
      <w:r>
        <w:rPr>
          <w:rFonts w:asciiTheme="minorHAnsi" w:hAnsiTheme="minorHAnsi" w:cstheme="minorHAnsi"/>
        </w:rPr>
        <w:t xml:space="preserve">, to </w:t>
      </w:r>
      <w:r w:rsidRPr="00AA44CA">
        <w:rPr>
          <w:rFonts w:asciiTheme="minorHAnsi" w:hAnsiTheme="minorHAnsi" w:cstheme="minorHAnsi"/>
        </w:rPr>
        <w:t xml:space="preserve">amplify their voice and strengthen their agency? </w:t>
      </w:r>
    </w:p>
    <w:p w14:paraId="41B66BA9" w14:textId="77777777" w:rsidR="005E0052" w:rsidRPr="008567D7" w:rsidRDefault="005E0052" w:rsidP="005E0052">
      <w:pPr>
        <w:rPr>
          <w:rFonts w:asciiTheme="minorHAnsi" w:hAnsiTheme="minorHAnsi" w:cstheme="minorHAnsi"/>
        </w:rPr>
      </w:pPr>
    </w:p>
    <w:p w14:paraId="14F13B18" w14:textId="77777777" w:rsidR="008735A3" w:rsidRPr="00AA44CA" w:rsidRDefault="008735A3" w:rsidP="008735A3">
      <w:pPr>
        <w:rPr>
          <w:rFonts w:asciiTheme="minorHAnsi" w:hAnsiTheme="minorHAnsi" w:cstheme="minorHAnsi"/>
          <w:b/>
          <w:bCs/>
        </w:rPr>
      </w:pPr>
      <w:r w:rsidRPr="00AA44CA">
        <w:rPr>
          <w:rFonts w:asciiTheme="minorHAnsi" w:hAnsiTheme="minorHAnsi" w:cstheme="minorHAnsi"/>
          <w:b/>
          <w:bCs/>
        </w:rPr>
        <w:t>Background</w:t>
      </w:r>
    </w:p>
    <w:p w14:paraId="0574B7C0" w14:textId="5AF46D2D" w:rsidR="008735A3" w:rsidRDefault="008735A3" w:rsidP="008735A3">
      <w:pPr>
        <w:rPr>
          <w:rFonts w:asciiTheme="minorHAnsi" w:hAnsiTheme="minorHAnsi" w:cstheme="minorHAnsi"/>
        </w:rPr>
      </w:pPr>
      <w:r w:rsidRPr="00AA44CA">
        <w:rPr>
          <w:rFonts w:asciiTheme="minorHAnsi" w:hAnsiTheme="minorHAnsi" w:cstheme="minorHAnsi"/>
        </w:rPr>
        <w:t xml:space="preserve"> The working group has held </w:t>
      </w:r>
      <w:r>
        <w:rPr>
          <w:rFonts w:asciiTheme="minorHAnsi" w:hAnsiTheme="minorHAnsi" w:cstheme="minorHAnsi"/>
        </w:rPr>
        <w:t>eight</w:t>
      </w:r>
      <w:r w:rsidRPr="00AA44CA">
        <w:rPr>
          <w:rFonts w:asciiTheme="minorHAnsi" w:hAnsiTheme="minorHAnsi" w:cstheme="minorHAnsi"/>
        </w:rPr>
        <w:t xml:space="preserve"> monthly seminars which </w:t>
      </w:r>
      <w:proofErr w:type="gramStart"/>
      <w:r w:rsidRPr="00AA44CA">
        <w:rPr>
          <w:rFonts w:asciiTheme="minorHAnsi" w:hAnsiTheme="minorHAnsi" w:cstheme="minorHAnsi"/>
        </w:rPr>
        <w:t>opened up</w:t>
      </w:r>
      <w:proofErr w:type="gramEnd"/>
      <w:r w:rsidRPr="00AA44CA">
        <w:rPr>
          <w:rFonts w:asciiTheme="minorHAnsi" w:hAnsiTheme="minorHAnsi" w:cstheme="minorHAnsi"/>
        </w:rPr>
        <w:t xml:space="preserve"> an original conversation space for students</w:t>
      </w:r>
      <w:r>
        <w:rPr>
          <w:rFonts w:asciiTheme="minorHAnsi" w:hAnsiTheme="minorHAnsi" w:cstheme="minorHAnsi"/>
        </w:rPr>
        <w:t xml:space="preserve"> with a forced migration background</w:t>
      </w:r>
      <w:r w:rsidRPr="00AA44CA">
        <w:rPr>
          <w:rFonts w:asciiTheme="minorHAnsi" w:hAnsiTheme="minorHAnsi" w:cstheme="minorHAnsi"/>
        </w:rPr>
        <w:t xml:space="preserve">, practitioners who provided access courses and other support for refugees in higher education and researchers from across Europe. </w:t>
      </w:r>
      <w:r w:rsidR="004776FF">
        <w:rPr>
          <w:rFonts w:asciiTheme="minorHAnsi" w:hAnsiTheme="minorHAnsi" w:cstheme="minorHAnsi"/>
        </w:rPr>
        <w:t>F</w:t>
      </w:r>
      <w:r>
        <w:rPr>
          <w:rFonts w:asciiTheme="minorHAnsi" w:hAnsiTheme="minorHAnsi" w:cstheme="minorHAnsi"/>
        </w:rPr>
        <w:t xml:space="preserve">ourteen </w:t>
      </w:r>
      <w:r w:rsidRPr="00AA44CA">
        <w:rPr>
          <w:rFonts w:asciiTheme="minorHAnsi" w:hAnsiTheme="minorHAnsi" w:cstheme="minorHAnsi"/>
        </w:rPr>
        <w:t xml:space="preserve">contributors from Belgium, England, France, Hungary, Italy, the Netherlands, Switzerland, shared their insights and experiences on </w:t>
      </w:r>
      <w:r w:rsidRPr="00EC07CB">
        <w:rPr>
          <w:rFonts w:asciiTheme="minorHAnsi" w:hAnsiTheme="minorHAnsi" w:cstheme="minorHAnsi"/>
        </w:rPr>
        <w:t xml:space="preserve">the complex web of administrative hurdles </w:t>
      </w:r>
      <w:r>
        <w:rPr>
          <w:rFonts w:asciiTheme="minorHAnsi" w:hAnsiTheme="minorHAnsi" w:cstheme="minorHAnsi"/>
        </w:rPr>
        <w:t xml:space="preserve">that students with a forced migration background face </w:t>
      </w:r>
      <w:r w:rsidRPr="00EC07CB">
        <w:rPr>
          <w:rFonts w:asciiTheme="minorHAnsi" w:hAnsiTheme="minorHAnsi" w:cstheme="minorHAnsi"/>
        </w:rPr>
        <w:t xml:space="preserve">both inside and outside universities. </w:t>
      </w:r>
      <w:r>
        <w:rPr>
          <w:rFonts w:asciiTheme="minorHAnsi" w:hAnsiTheme="minorHAnsi" w:cstheme="minorHAnsi"/>
        </w:rPr>
        <w:t>They c</w:t>
      </w:r>
      <w:r w:rsidRPr="00EC07CB">
        <w:rPr>
          <w:rFonts w:asciiTheme="minorHAnsi" w:hAnsiTheme="minorHAnsi" w:cstheme="minorHAnsi"/>
        </w:rPr>
        <w:t xml:space="preserve">onsidered the changing rules regarding migration and eligibility to higher education and students’ struggles with both aspirations and trauma. </w:t>
      </w:r>
      <w:r>
        <w:rPr>
          <w:rFonts w:asciiTheme="minorHAnsi" w:hAnsiTheme="minorHAnsi" w:cstheme="minorHAnsi"/>
        </w:rPr>
        <w:t>They</w:t>
      </w:r>
      <w:r w:rsidRPr="00EC07CB">
        <w:rPr>
          <w:rFonts w:asciiTheme="minorHAnsi" w:hAnsiTheme="minorHAnsi" w:cstheme="minorHAnsi"/>
        </w:rPr>
        <w:t xml:space="preserve"> identified </w:t>
      </w:r>
      <w:r w:rsidR="005830E7">
        <w:rPr>
          <w:rFonts w:asciiTheme="minorHAnsi" w:hAnsiTheme="minorHAnsi" w:cstheme="minorHAnsi"/>
        </w:rPr>
        <w:t xml:space="preserve">gaps in </w:t>
      </w:r>
      <w:r w:rsidRPr="00EC07CB">
        <w:rPr>
          <w:rFonts w:asciiTheme="minorHAnsi" w:hAnsiTheme="minorHAnsi" w:cstheme="minorHAnsi"/>
        </w:rPr>
        <w:t>support and disconnections between stakeholders and</w:t>
      </w:r>
      <w:r>
        <w:rPr>
          <w:rFonts w:asciiTheme="minorHAnsi" w:hAnsiTheme="minorHAnsi" w:cstheme="minorHAnsi"/>
        </w:rPr>
        <w:t xml:space="preserve"> </w:t>
      </w:r>
      <w:r w:rsidRPr="00EC07CB">
        <w:rPr>
          <w:rFonts w:asciiTheme="minorHAnsi" w:hAnsiTheme="minorHAnsi" w:cstheme="minorHAnsi"/>
        </w:rPr>
        <w:t>student-led initiatives for shifting the curricula towards more inclusive classroom practices</w:t>
      </w:r>
      <w:r w:rsidR="004A2A5B">
        <w:rPr>
          <w:rFonts w:asciiTheme="minorHAnsi" w:hAnsiTheme="minorHAnsi" w:cstheme="minorHAnsi"/>
        </w:rPr>
        <w:t>. This</w:t>
      </w:r>
      <w:r>
        <w:rPr>
          <w:rFonts w:asciiTheme="minorHAnsi" w:hAnsiTheme="minorHAnsi" w:cstheme="minorHAnsi"/>
        </w:rPr>
        <w:t xml:space="preserve"> </w:t>
      </w:r>
      <w:r w:rsidRPr="00EC07CB">
        <w:rPr>
          <w:rFonts w:asciiTheme="minorHAnsi" w:hAnsiTheme="minorHAnsi" w:cstheme="minorHAnsi"/>
        </w:rPr>
        <w:t>led to broader analyses of the social purpose and role of universities and how higher education intersects with social rights and citizenship frameworks, with specific ideas about who is eligible for entry into higher education evolving over time.</w:t>
      </w:r>
      <w:r>
        <w:rPr>
          <w:rFonts w:asciiTheme="minorHAnsi" w:hAnsiTheme="minorHAnsi" w:cstheme="minorHAnsi"/>
        </w:rPr>
        <w:t xml:space="preserve"> The webinars were </w:t>
      </w:r>
      <w:proofErr w:type="gramStart"/>
      <w:r>
        <w:rPr>
          <w:rFonts w:asciiTheme="minorHAnsi" w:hAnsiTheme="minorHAnsi" w:cstheme="minorHAnsi"/>
        </w:rPr>
        <w:t>recorded</w:t>
      </w:r>
      <w:proofErr w:type="gramEnd"/>
      <w:r>
        <w:rPr>
          <w:rFonts w:asciiTheme="minorHAnsi" w:hAnsiTheme="minorHAnsi" w:cstheme="minorHAnsi"/>
        </w:rPr>
        <w:t xml:space="preserve"> and full summaries were written for each </w:t>
      </w:r>
      <w:r>
        <w:rPr>
          <w:rFonts w:asciiTheme="minorHAnsi" w:hAnsiTheme="minorHAnsi" w:cstheme="minorHAnsi"/>
        </w:rPr>
        <w:lastRenderedPageBreak/>
        <w:t xml:space="preserve">session. A Working Paper synthetizing and putting into perspective the important topics covered during the webinar series will be </w:t>
      </w:r>
      <w:r w:rsidR="00565830">
        <w:rPr>
          <w:rFonts w:asciiTheme="minorHAnsi" w:hAnsiTheme="minorHAnsi" w:cstheme="minorHAnsi"/>
        </w:rPr>
        <w:t>available at</w:t>
      </w:r>
      <w:r w:rsidR="003A7B4F">
        <w:rPr>
          <w:rFonts w:asciiTheme="minorHAnsi" w:hAnsiTheme="minorHAnsi" w:cstheme="minorHAnsi"/>
        </w:rPr>
        <w:t xml:space="preserve"> </w:t>
      </w:r>
      <w:hyperlink r:id="rId16" w:history="1">
        <w:r w:rsidR="0020121D" w:rsidRPr="003E015E">
          <w:rPr>
            <w:rStyle w:val="Hyperlink"/>
            <w:rFonts w:asciiTheme="minorHAnsi" w:hAnsiTheme="minorHAnsi" w:cstheme="minorHAnsi"/>
          </w:rPr>
          <w:t>https://dpu.au.dk/forskning/forskningsprogrammer/chef/publications/working-papers</w:t>
        </w:r>
      </w:hyperlink>
    </w:p>
    <w:p w14:paraId="5252D91C" w14:textId="77777777" w:rsidR="0020121D" w:rsidRPr="00AA44CA" w:rsidRDefault="0020121D" w:rsidP="008735A3">
      <w:pPr>
        <w:rPr>
          <w:rFonts w:asciiTheme="minorHAnsi" w:hAnsiTheme="minorHAnsi" w:cstheme="minorHAnsi"/>
        </w:rPr>
      </w:pPr>
    </w:p>
    <w:p w14:paraId="69BA04C8" w14:textId="77777777" w:rsidR="008735A3" w:rsidRPr="00AA44CA" w:rsidRDefault="008735A3" w:rsidP="008735A3">
      <w:pPr>
        <w:rPr>
          <w:rFonts w:asciiTheme="minorHAnsi" w:hAnsiTheme="minorHAnsi" w:cstheme="minorHAnsi"/>
        </w:rPr>
      </w:pPr>
    </w:p>
    <w:p w14:paraId="3528A27F" w14:textId="65AE249D" w:rsidR="007425A8" w:rsidRPr="0020121D" w:rsidRDefault="00F31064" w:rsidP="001A1B25">
      <w:pPr>
        <w:spacing w:after="160" w:line="276" w:lineRule="auto"/>
        <w:rPr>
          <w:rFonts w:asciiTheme="minorHAnsi" w:eastAsia="Times New Roman" w:hAnsiTheme="minorHAnsi" w:cstheme="minorHAnsi"/>
          <w:color w:val="000000"/>
          <w:lang w:eastAsia="pl-PL"/>
        </w:rPr>
      </w:pPr>
      <w:r w:rsidRPr="0020121D">
        <w:rPr>
          <w:rFonts w:asciiTheme="minorHAnsi" w:eastAsia="Times New Roman" w:hAnsiTheme="minorHAnsi" w:cstheme="minorHAnsi"/>
          <w:color w:val="000000"/>
          <w:lang w:eastAsia="pl-PL"/>
        </w:rPr>
        <w:t>14.30-15.</w:t>
      </w:r>
      <w:r w:rsidR="00BA008E" w:rsidRPr="0020121D">
        <w:rPr>
          <w:rFonts w:asciiTheme="minorHAnsi" w:eastAsia="Times New Roman" w:hAnsiTheme="minorHAnsi" w:cstheme="minorHAnsi"/>
          <w:color w:val="000000"/>
          <w:lang w:eastAsia="pl-PL"/>
        </w:rPr>
        <w:t>15</w:t>
      </w:r>
      <w:r w:rsidRPr="0020121D">
        <w:rPr>
          <w:rFonts w:asciiTheme="minorHAnsi" w:eastAsia="Times New Roman" w:hAnsiTheme="minorHAnsi" w:cstheme="minorHAnsi"/>
          <w:color w:val="000000"/>
          <w:lang w:eastAsia="pl-PL"/>
        </w:rPr>
        <w:t xml:space="preserve"> Break</w:t>
      </w:r>
    </w:p>
    <w:p w14:paraId="4B7F897F" w14:textId="77777777" w:rsidR="00976820" w:rsidRDefault="00976820" w:rsidP="00C13EDD">
      <w:pPr>
        <w:spacing w:line="276" w:lineRule="auto"/>
        <w:rPr>
          <w:rFonts w:asciiTheme="minorHAnsi" w:hAnsiTheme="minorHAnsi" w:cstheme="minorHAnsi"/>
          <w:color w:val="000000"/>
          <w:lang w:eastAsia="pl-PL"/>
        </w:rPr>
      </w:pPr>
    </w:p>
    <w:p w14:paraId="73DC72F8" w14:textId="4F1DF652" w:rsidR="00C13EDD" w:rsidRPr="0020121D" w:rsidRDefault="00C13EDD" w:rsidP="00C13EDD">
      <w:pPr>
        <w:spacing w:line="276" w:lineRule="auto"/>
        <w:rPr>
          <w:rFonts w:asciiTheme="minorHAnsi" w:hAnsiTheme="minorHAnsi" w:cstheme="minorHAnsi"/>
          <w:b/>
          <w:bCs/>
        </w:rPr>
      </w:pPr>
      <w:r w:rsidRPr="0020121D">
        <w:rPr>
          <w:rFonts w:asciiTheme="minorHAnsi" w:hAnsiTheme="minorHAnsi" w:cstheme="minorHAnsi"/>
          <w:color w:val="000000"/>
          <w:lang w:eastAsia="pl-PL"/>
        </w:rPr>
        <w:t>15.</w:t>
      </w:r>
      <w:r w:rsidR="00BA008E" w:rsidRPr="0020121D">
        <w:rPr>
          <w:rFonts w:asciiTheme="minorHAnsi" w:hAnsiTheme="minorHAnsi" w:cstheme="minorHAnsi"/>
          <w:color w:val="000000"/>
          <w:lang w:eastAsia="pl-PL"/>
        </w:rPr>
        <w:t>15</w:t>
      </w:r>
      <w:r w:rsidRPr="0020121D">
        <w:rPr>
          <w:rFonts w:asciiTheme="minorHAnsi" w:hAnsiTheme="minorHAnsi" w:cstheme="minorHAnsi"/>
          <w:color w:val="000000"/>
          <w:lang w:eastAsia="pl-PL"/>
        </w:rPr>
        <w:t>- 1</w:t>
      </w:r>
      <w:r w:rsidR="005F29D9" w:rsidRPr="0020121D">
        <w:rPr>
          <w:rFonts w:asciiTheme="minorHAnsi" w:hAnsiTheme="minorHAnsi" w:cstheme="minorHAnsi"/>
          <w:color w:val="000000"/>
          <w:lang w:eastAsia="pl-PL"/>
        </w:rPr>
        <w:t>6.</w:t>
      </w:r>
      <w:r w:rsidR="00BA008E" w:rsidRPr="0020121D">
        <w:rPr>
          <w:rFonts w:asciiTheme="minorHAnsi" w:hAnsiTheme="minorHAnsi" w:cstheme="minorHAnsi"/>
          <w:color w:val="000000"/>
          <w:lang w:eastAsia="pl-PL"/>
        </w:rPr>
        <w:t>45</w:t>
      </w:r>
      <w:r w:rsidRPr="0020121D">
        <w:rPr>
          <w:rFonts w:asciiTheme="minorHAnsi" w:hAnsiTheme="minorHAnsi" w:cstheme="minorHAnsi"/>
          <w:color w:val="000000"/>
          <w:lang w:eastAsia="pl-PL"/>
        </w:rPr>
        <w:t xml:space="preserve"> Session </w:t>
      </w:r>
      <w:r w:rsidR="000D3A20" w:rsidRPr="0020121D">
        <w:rPr>
          <w:rFonts w:asciiTheme="minorHAnsi" w:hAnsiTheme="minorHAnsi" w:cstheme="minorHAnsi"/>
          <w:color w:val="000000"/>
          <w:lang w:eastAsia="pl-PL"/>
        </w:rPr>
        <w:t>8</w:t>
      </w:r>
      <w:r w:rsidRPr="0020121D">
        <w:rPr>
          <w:rFonts w:asciiTheme="minorHAnsi" w:hAnsiTheme="minorHAnsi" w:cstheme="minorHAnsi"/>
          <w:color w:val="000000"/>
          <w:lang w:eastAsia="pl-PL"/>
        </w:rPr>
        <w:t xml:space="preserve">: </w:t>
      </w:r>
      <w:r w:rsidRPr="0020121D">
        <w:rPr>
          <w:rFonts w:asciiTheme="minorHAnsi" w:hAnsiTheme="minorHAnsi" w:cstheme="minorHAnsi"/>
          <w:b/>
          <w:bCs/>
        </w:rPr>
        <w:t>Alternative internationalisms – a panel discussion</w:t>
      </w:r>
    </w:p>
    <w:p w14:paraId="6B337C04" w14:textId="77777777" w:rsidR="00C13EDD" w:rsidRPr="0020121D" w:rsidRDefault="00C13EDD" w:rsidP="00C13EDD">
      <w:pPr>
        <w:spacing w:line="276" w:lineRule="auto"/>
        <w:rPr>
          <w:rFonts w:asciiTheme="minorHAnsi" w:hAnsiTheme="minorHAnsi" w:cstheme="minorHAnsi"/>
          <w:b/>
          <w:bCs/>
          <w:lang w:eastAsia="en-US"/>
          <w14:ligatures w14:val="standardContextual"/>
        </w:rPr>
      </w:pPr>
      <w:r w:rsidRPr="0020121D">
        <w:rPr>
          <w:rFonts w:asciiTheme="minorHAnsi" w:hAnsiTheme="minorHAnsi" w:cstheme="minorHAnsi"/>
          <w:b/>
          <w:bCs/>
        </w:rPr>
        <w:t>Facilitator:</w:t>
      </w:r>
    </w:p>
    <w:p w14:paraId="3129A342" w14:textId="77777777" w:rsidR="00C13EDD" w:rsidRPr="0020121D" w:rsidRDefault="00C13EDD" w:rsidP="00C13EDD">
      <w:pPr>
        <w:spacing w:line="276" w:lineRule="auto"/>
        <w:rPr>
          <w:rFonts w:asciiTheme="minorHAnsi" w:hAnsiTheme="minorHAnsi" w:cstheme="minorHAnsi"/>
        </w:rPr>
      </w:pPr>
      <w:r w:rsidRPr="0020121D">
        <w:rPr>
          <w:rFonts w:asciiTheme="minorHAnsi" w:hAnsiTheme="minorHAnsi" w:cstheme="minorHAnsi"/>
          <w:b/>
          <w:bCs/>
        </w:rPr>
        <w:t>Taina Saarinen</w:t>
      </w:r>
      <w:r w:rsidRPr="0020121D">
        <w:rPr>
          <w:rFonts w:asciiTheme="minorHAnsi" w:hAnsiTheme="minorHAnsi" w:cstheme="minorHAnsi"/>
        </w:rPr>
        <w:t xml:space="preserve">, Research Professor and Director of the Finnish Institute for Educational Research, </w:t>
      </w:r>
      <w:hyperlink r:id="rId17" w:history="1">
        <w:r w:rsidRPr="0020121D">
          <w:rPr>
            <w:rStyle w:val="Hyperlink"/>
            <w:rFonts w:asciiTheme="minorHAnsi" w:hAnsiTheme="minorHAnsi" w:cstheme="minorHAnsi"/>
          </w:rPr>
          <w:t>University of Jyväskylä</w:t>
        </w:r>
      </w:hyperlink>
      <w:r w:rsidRPr="0020121D">
        <w:rPr>
          <w:rFonts w:asciiTheme="minorHAnsi" w:hAnsiTheme="minorHAnsi" w:cstheme="minorHAnsi"/>
        </w:rPr>
        <w:t>, Finland.</w:t>
      </w:r>
    </w:p>
    <w:p w14:paraId="26EA0C8D" w14:textId="77777777" w:rsidR="00BD5226" w:rsidRPr="0020121D" w:rsidRDefault="00BD5226" w:rsidP="00C13EDD">
      <w:pPr>
        <w:spacing w:line="276" w:lineRule="auto"/>
        <w:rPr>
          <w:rFonts w:asciiTheme="minorHAnsi" w:hAnsiTheme="minorHAnsi" w:cstheme="minorHAnsi"/>
        </w:rPr>
      </w:pPr>
    </w:p>
    <w:p w14:paraId="46624926" w14:textId="77777777" w:rsidR="00C13EDD" w:rsidRPr="0020121D" w:rsidRDefault="00C13EDD" w:rsidP="00C13EDD">
      <w:pPr>
        <w:spacing w:line="276" w:lineRule="auto"/>
        <w:rPr>
          <w:rFonts w:asciiTheme="minorHAnsi" w:hAnsiTheme="minorHAnsi" w:cstheme="minorHAnsi"/>
        </w:rPr>
      </w:pPr>
      <w:r w:rsidRPr="0020121D">
        <w:rPr>
          <w:rFonts w:asciiTheme="minorHAnsi" w:hAnsiTheme="minorHAnsi" w:cstheme="minorHAnsi"/>
        </w:rPr>
        <w:t xml:space="preserve">This session will explore how to re-think the internationalisation of higher education </w:t>
      </w:r>
      <w:proofErr w:type="gramStart"/>
      <w:r w:rsidRPr="0020121D">
        <w:rPr>
          <w:rFonts w:asciiTheme="minorHAnsi" w:hAnsiTheme="minorHAnsi" w:cstheme="minorHAnsi"/>
        </w:rPr>
        <w:t>in order to</w:t>
      </w:r>
      <w:proofErr w:type="gramEnd"/>
      <w:r w:rsidRPr="0020121D">
        <w:rPr>
          <w:rFonts w:asciiTheme="minorHAnsi" w:hAnsiTheme="minorHAnsi" w:cstheme="minorHAnsi"/>
        </w:rPr>
        <w:t xml:space="preserve"> take a stand on equity and sustainability. </w:t>
      </w:r>
    </w:p>
    <w:p w14:paraId="21C709D3" w14:textId="77777777" w:rsidR="000653F1" w:rsidRPr="0020121D" w:rsidRDefault="000653F1" w:rsidP="00C13EDD">
      <w:pPr>
        <w:spacing w:line="276" w:lineRule="auto"/>
        <w:rPr>
          <w:rFonts w:asciiTheme="minorHAnsi" w:hAnsiTheme="minorHAnsi" w:cstheme="minorHAnsi"/>
        </w:rPr>
      </w:pPr>
    </w:p>
    <w:p w14:paraId="6678DA43" w14:textId="2D4CDAD7" w:rsidR="00046DCB" w:rsidRPr="0020121D" w:rsidRDefault="00046DCB" w:rsidP="00046DCB">
      <w:pPr>
        <w:spacing w:line="276" w:lineRule="auto"/>
        <w:rPr>
          <w:rFonts w:asciiTheme="minorHAnsi" w:hAnsiTheme="minorHAnsi" w:cstheme="minorHAnsi"/>
        </w:rPr>
      </w:pPr>
      <w:r w:rsidRPr="0020121D">
        <w:rPr>
          <w:rFonts w:asciiTheme="minorHAnsi" w:hAnsiTheme="minorHAnsi" w:cstheme="minorHAnsi"/>
        </w:rPr>
        <w:t>Keeping an eye on the EU’s Social dimension targets, we argue that nation state-centred internationalisation based on the physical mobility of students and staff has reached its expiration date. It reproduces uneven geo-political relations and is Western</w:t>
      </w:r>
      <w:r w:rsidR="006F45C1" w:rsidRPr="0020121D">
        <w:rPr>
          <w:rFonts w:asciiTheme="minorHAnsi" w:hAnsiTheme="minorHAnsi" w:cstheme="minorHAnsi"/>
        </w:rPr>
        <w:t>-</w:t>
      </w:r>
      <w:r w:rsidRPr="0020121D">
        <w:rPr>
          <w:rFonts w:asciiTheme="minorHAnsi" w:hAnsiTheme="minorHAnsi" w:cstheme="minorHAnsi"/>
        </w:rPr>
        <w:t xml:space="preserve"> and Anglo-centrist, focused largely on English speaking contexts. The aim of the panel is to create a space for discussion and dialogue </w:t>
      </w:r>
      <w:r w:rsidR="00AF69DD">
        <w:rPr>
          <w:rFonts w:asciiTheme="minorHAnsi" w:hAnsiTheme="minorHAnsi" w:cstheme="minorHAnsi"/>
        </w:rPr>
        <w:t>between researchers and members of the policy community on</w:t>
      </w:r>
      <w:r w:rsidR="00334AD9" w:rsidRPr="0020121D">
        <w:rPr>
          <w:rFonts w:asciiTheme="minorHAnsi" w:hAnsiTheme="minorHAnsi" w:cstheme="minorHAnsi"/>
        </w:rPr>
        <w:t xml:space="preserve"> how </w:t>
      </w:r>
      <w:r w:rsidRPr="0020121D">
        <w:rPr>
          <w:rFonts w:asciiTheme="minorHAnsi" w:hAnsiTheme="minorHAnsi" w:cstheme="minorHAnsi"/>
        </w:rPr>
        <w:t xml:space="preserve">to co-create </w:t>
      </w:r>
      <w:r w:rsidR="00334AD9" w:rsidRPr="0020121D">
        <w:rPr>
          <w:rFonts w:asciiTheme="minorHAnsi" w:hAnsiTheme="minorHAnsi" w:cstheme="minorHAnsi"/>
        </w:rPr>
        <w:t>more</w:t>
      </w:r>
      <w:r w:rsidRPr="0020121D">
        <w:rPr>
          <w:rFonts w:asciiTheme="minorHAnsi" w:hAnsiTheme="minorHAnsi" w:cstheme="minorHAnsi"/>
        </w:rPr>
        <w:t xml:space="preserve"> equitable </w:t>
      </w:r>
      <w:r w:rsidR="003A2C42">
        <w:rPr>
          <w:rFonts w:asciiTheme="minorHAnsi" w:hAnsiTheme="minorHAnsi" w:cstheme="minorHAnsi"/>
        </w:rPr>
        <w:t xml:space="preserve">and sustainable </w:t>
      </w:r>
      <w:r w:rsidRPr="0020121D">
        <w:rPr>
          <w:rFonts w:asciiTheme="minorHAnsi" w:hAnsiTheme="minorHAnsi" w:cstheme="minorHAnsi"/>
        </w:rPr>
        <w:t>internationalisation</w:t>
      </w:r>
      <w:r w:rsidR="003A2C42">
        <w:rPr>
          <w:rFonts w:asciiTheme="minorHAnsi" w:hAnsiTheme="minorHAnsi" w:cstheme="minorHAnsi"/>
        </w:rPr>
        <w:t>.</w:t>
      </w:r>
      <w:r w:rsidRPr="0020121D">
        <w:rPr>
          <w:rFonts w:asciiTheme="minorHAnsi" w:hAnsiTheme="minorHAnsi" w:cstheme="minorHAnsi"/>
        </w:rPr>
        <w:t xml:space="preserve"> </w:t>
      </w:r>
    </w:p>
    <w:p w14:paraId="455A30DA" w14:textId="77777777" w:rsidR="00046DCB" w:rsidRPr="0020121D" w:rsidRDefault="00046DCB" w:rsidP="00046DCB">
      <w:pPr>
        <w:spacing w:line="276" w:lineRule="auto"/>
        <w:rPr>
          <w:rFonts w:asciiTheme="minorHAnsi" w:hAnsiTheme="minorHAnsi" w:cstheme="minorHAnsi"/>
        </w:rPr>
      </w:pPr>
    </w:p>
    <w:p w14:paraId="03BE82C8" w14:textId="1CE96BDC" w:rsidR="00FB590E" w:rsidRPr="0010473F" w:rsidRDefault="00FB590E" w:rsidP="00FB590E">
      <w:pPr>
        <w:spacing w:line="276" w:lineRule="auto"/>
        <w:rPr>
          <w:rFonts w:asciiTheme="minorHAnsi" w:hAnsiTheme="minorHAnsi" w:cstheme="minorHAnsi"/>
        </w:rPr>
      </w:pPr>
      <w:r w:rsidRPr="0020121D">
        <w:rPr>
          <w:rFonts w:asciiTheme="minorHAnsi" w:hAnsiTheme="minorHAnsi" w:cstheme="minorHAnsi"/>
        </w:rPr>
        <w:t xml:space="preserve">The </w:t>
      </w:r>
      <w:r w:rsidR="00D54C56">
        <w:rPr>
          <w:rFonts w:asciiTheme="minorHAnsi" w:hAnsiTheme="minorHAnsi" w:cstheme="minorHAnsi"/>
        </w:rPr>
        <w:t xml:space="preserve">session will take the form of a </w:t>
      </w:r>
      <w:r w:rsidRPr="0020121D">
        <w:rPr>
          <w:rFonts w:asciiTheme="minorHAnsi" w:hAnsiTheme="minorHAnsi" w:cstheme="minorHAnsi"/>
        </w:rPr>
        <w:t xml:space="preserve">panel </w:t>
      </w:r>
      <w:r w:rsidR="00D54C56">
        <w:rPr>
          <w:rFonts w:asciiTheme="minorHAnsi" w:hAnsiTheme="minorHAnsi" w:cstheme="minorHAnsi"/>
        </w:rPr>
        <w:t>discussion</w:t>
      </w:r>
      <w:r w:rsidRPr="0020121D">
        <w:rPr>
          <w:rFonts w:asciiTheme="minorHAnsi" w:hAnsiTheme="minorHAnsi" w:cstheme="minorHAnsi"/>
        </w:rPr>
        <w:t xml:space="preserve"> focus</w:t>
      </w:r>
      <w:r w:rsidR="00D54C56">
        <w:rPr>
          <w:rFonts w:asciiTheme="minorHAnsi" w:hAnsiTheme="minorHAnsi" w:cstheme="minorHAnsi"/>
        </w:rPr>
        <w:t>ed</w:t>
      </w:r>
      <w:r w:rsidRPr="0010473F">
        <w:rPr>
          <w:rFonts w:asciiTheme="minorHAnsi" w:hAnsiTheme="minorHAnsi" w:cstheme="minorHAnsi"/>
        </w:rPr>
        <w:t xml:space="preserve"> on the following questions: </w:t>
      </w:r>
    </w:p>
    <w:p w14:paraId="3EABE42F" w14:textId="23F11398" w:rsidR="00FB590E" w:rsidRPr="006A1ABF" w:rsidRDefault="00250FA2" w:rsidP="00FB590E">
      <w:pPr>
        <w:pStyle w:val="ListParagraph"/>
        <w:numPr>
          <w:ilvl w:val="0"/>
          <w:numId w:val="16"/>
        </w:numPr>
        <w:spacing w:line="276" w:lineRule="auto"/>
        <w:rPr>
          <w:rFonts w:asciiTheme="minorHAnsi" w:eastAsia="Times New Roman" w:hAnsiTheme="minorHAnsi" w:cstheme="minorHAnsi"/>
        </w:rPr>
      </w:pPr>
      <w:r w:rsidRPr="0010473F">
        <w:rPr>
          <w:rFonts w:asciiTheme="minorHAnsi" w:eastAsia="Times New Roman" w:hAnsiTheme="minorHAnsi" w:cstheme="minorHAnsi"/>
        </w:rPr>
        <w:t>If the</w:t>
      </w:r>
      <w:r w:rsidR="00FB590E" w:rsidRPr="0010473F">
        <w:rPr>
          <w:rFonts w:asciiTheme="minorHAnsi" w:eastAsia="Times New Roman" w:hAnsiTheme="minorHAnsi" w:cstheme="minorHAnsi"/>
        </w:rPr>
        <w:t xml:space="preserve"> internationalisation of higher education </w:t>
      </w:r>
      <w:r w:rsidRPr="0010473F">
        <w:rPr>
          <w:rFonts w:asciiTheme="minorHAnsi" w:eastAsia="Times New Roman" w:hAnsiTheme="minorHAnsi" w:cstheme="minorHAnsi"/>
        </w:rPr>
        <w:t>was based on</w:t>
      </w:r>
      <w:r w:rsidR="00217BB8" w:rsidRPr="0010473F">
        <w:rPr>
          <w:rFonts w:asciiTheme="minorHAnsi" w:eastAsia="Times New Roman" w:hAnsiTheme="minorHAnsi" w:cstheme="minorHAnsi"/>
        </w:rPr>
        <w:t xml:space="preserve"> </w:t>
      </w:r>
      <w:r w:rsidR="00217BB8" w:rsidRPr="006A1ABF">
        <w:rPr>
          <w:rFonts w:asciiTheme="minorHAnsi" w:eastAsia="Times New Roman" w:hAnsiTheme="minorHAnsi" w:cstheme="minorHAnsi"/>
        </w:rPr>
        <w:t>the</w:t>
      </w:r>
      <w:r w:rsidRPr="006A1ABF">
        <w:rPr>
          <w:rFonts w:asciiTheme="minorHAnsi" w:eastAsia="Times New Roman" w:hAnsiTheme="minorHAnsi" w:cstheme="minorHAnsi"/>
        </w:rPr>
        <w:t xml:space="preserve"> principle of equity</w:t>
      </w:r>
      <w:r w:rsidR="00E378D3">
        <w:rPr>
          <w:rFonts w:asciiTheme="minorHAnsi" w:eastAsia="Times New Roman" w:hAnsiTheme="minorHAnsi" w:cstheme="minorHAnsi"/>
        </w:rPr>
        <w:t xml:space="preserve"> within Europe and between world regions</w:t>
      </w:r>
      <w:r w:rsidR="00217BB8" w:rsidRPr="006A1ABF">
        <w:rPr>
          <w:rFonts w:asciiTheme="minorHAnsi" w:eastAsia="Times New Roman" w:hAnsiTheme="minorHAnsi" w:cstheme="minorHAnsi"/>
        </w:rPr>
        <w:t>, what forms could it take?</w:t>
      </w:r>
      <w:r w:rsidR="00FB590E" w:rsidRPr="006A1ABF">
        <w:rPr>
          <w:rFonts w:asciiTheme="minorHAnsi" w:eastAsia="Times New Roman" w:hAnsiTheme="minorHAnsi" w:cstheme="minorHAnsi"/>
        </w:rPr>
        <w:t xml:space="preserve"> </w:t>
      </w:r>
    </w:p>
    <w:p w14:paraId="635DBB62" w14:textId="5660F3D1" w:rsidR="00FB590E" w:rsidRDefault="00217BB8" w:rsidP="00FB590E">
      <w:pPr>
        <w:pStyle w:val="ListParagraph"/>
        <w:numPr>
          <w:ilvl w:val="0"/>
          <w:numId w:val="16"/>
        </w:numPr>
        <w:spacing w:line="276" w:lineRule="auto"/>
        <w:rPr>
          <w:rFonts w:asciiTheme="minorHAnsi" w:eastAsia="Times New Roman" w:hAnsiTheme="minorHAnsi" w:cstheme="minorHAnsi"/>
        </w:rPr>
      </w:pPr>
      <w:r w:rsidRPr="006A1ABF">
        <w:rPr>
          <w:rFonts w:asciiTheme="minorHAnsi" w:eastAsia="Times New Roman" w:hAnsiTheme="minorHAnsi" w:cstheme="minorHAnsi"/>
        </w:rPr>
        <w:t>W</w:t>
      </w:r>
      <w:r w:rsidR="00FB590E" w:rsidRPr="006A1ABF">
        <w:rPr>
          <w:rFonts w:asciiTheme="minorHAnsi" w:eastAsia="Times New Roman" w:hAnsiTheme="minorHAnsi" w:cstheme="minorHAnsi"/>
        </w:rPr>
        <w:t xml:space="preserve">hat is </w:t>
      </w:r>
      <w:r w:rsidR="00FB590E" w:rsidRPr="004A6CE4">
        <w:rPr>
          <w:rFonts w:asciiTheme="minorHAnsi" w:eastAsia="Times New Roman" w:hAnsiTheme="minorHAnsi" w:cstheme="minorHAnsi"/>
        </w:rPr>
        <w:t>sustainable</w:t>
      </w:r>
      <w:r w:rsidR="00FB590E" w:rsidRPr="006A1ABF">
        <w:rPr>
          <w:rFonts w:asciiTheme="minorHAnsi" w:eastAsia="Times New Roman" w:hAnsiTheme="minorHAnsi" w:cstheme="minorHAnsi"/>
        </w:rPr>
        <w:t xml:space="preserve"> internationalisation and who are we doing it</w:t>
      </w:r>
      <w:r w:rsidR="00335F07" w:rsidRPr="006A1ABF">
        <w:rPr>
          <w:rFonts w:asciiTheme="minorHAnsi" w:eastAsia="Times New Roman" w:hAnsiTheme="minorHAnsi" w:cstheme="minorHAnsi"/>
        </w:rPr>
        <w:t xml:space="preserve"> for</w:t>
      </w:r>
      <w:r w:rsidR="00FB590E" w:rsidRPr="006A1ABF">
        <w:rPr>
          <w:rFonts w:asciiTheme="minorHAnsi" w:eastAsia="Times New Roman" w:hAnsiTheme="minorHAnsi" w:cstheme="minorHAnsi"/>
        </w:rPr>
        <w:t xml:space="preserve">? </w:t>
      </w:r>
    </w:p>
    <w:p w14:paraId="57E52394" w14:textId="17E239C3" w:rsidR="00D54C56" w:rsidRPr="00D54C56" w:rsidRDefault="00885B55" w:rsidP="00514E7C">
      <w:pPr>
        <w:pStyle w:val="ListParagraph"/>
        <w:numPr>
          <w:ilvl w:val="0"/>
          <w:numId w:val="16"/>
        </w:numPr>
        <w:spacing w:line="276" w:lineRule="auto"/>
        <w:rPr>
          <w:rFonts w:asciiTheme="minorHAnsi" w:hAnsiTheme="minorHAnsi" w:cstheme="minorHAnsi"/>
        </w:rPr>
      </w:pPr>
      <w:r>
        <w:rPr>
          <w:rFonts w:asciiTheme="minorHAnsi" w:hAnsiTheme="minorHAnsi" w:cstheme="minorHAnsi"/>
        </w:rPr>
        <w:t xml:space="preserve">What benefits would more equitable and sustainable internationalisation </w:t>
      </w:r>
      <w:r w:rsidR="00D54C56" w:rsidRPr="00D54C56">
        <w:rPr>
          <w:rFonts w:asciiTheme="minorHAnsi" w:hAnsiTheme="minorHAnsi" w:cstheme="minorHAnsi"/>
        </w:rPr>
        <w:t xml:space="preserve">bring to universities, their </w:t>
      </w:r>
      <w:proofErr w:type="gramStart"/>
      <w:r w:rsidR="00D54C56" w:rsidRPr="00D54C56">
        <w:rPr>
          <w:rFonts w:asciiTheme="minorHAnsi" w:hAnsiTheme="minorHAnsi" w:cstheme="minorHAnsi"/>
        </w:rPr>
        <w:t>students</w:t>
      </w:r>
      <w:proofErr w:type="gramEnd"/>
      <w:r w:rsidR="00D54C56" w:rsidRPr="00D54C56">
        <w:rPr>
          <w:rFonts w:asciiTheme="minorHAnsi" w:hAnsiTheme="minorHAnsi" w:cstheme="minorHAnsi"/>
        </w:rPr>
        <w:t xml:space="preserve"> and staff</w:t>
      </w:r>
      <w:r w:rsidR="00B03C57">
        <w:rPr>
          <w:rFonts w:asciiTheme="minorHAnsi" w:hAnsiTheme="minorHAnsi" w:cstheme="minorHAnsi"/>
        </w:rPr>
        <w:t>?</w:t>
      </w:r>
      <w:r w:rsidR="00D54C56" w:rsidRPr="00D54C56">
        <w:rPr>
          <w:rFonts w:asciiTheme="minorHAnsi" w:hAnsiTheme="minorHAnsi" w:cstheme="minorHAnsi"/>
        </w:rPr>
        <w:t xml:space="preserve"> </w:t>
      </w:r>
    </w:p>
    <w:p w14:paraId="1DEA966A" w14:textId="77777777" w:rsidR="00FB590E" w:rsidRDefault="00FB590E" w:rsidP="00514E7C">
      <w:pPr>
        <w:spacing w:line="276" w:lineRule="auto"/>
        <w:rPr>
          <w:rFonts w:asciiTheme="minorHAnsi" w:hAnsiTheme="minorHAnsi" w:cstheme="minorHAnsi"/>
        </w:rPr>
      </w:pPr>
    </w:p>
    <w:p w14:paraId="1455E4E4" w14:textId="6867C7CB" w:rsidR="00976820" w:rsidRPr="00745E23" w:rsidRDefault="00976820" w:rsidP="00514E7C">
      <w:pPr>
        <w:spacing w:line="276" w:lineRule="auto"/>
        <w:rPr>
          <w:rFonts w:asciiTheme="minorHAnsi" w:hAnsiTheme="minorHAnsi" w:cstheme="minorHAnsi"/>
          <w:b/>
          <w:bCs/>
        </w:rPr>
      </w:pPr>
      <w:r w:rsidRPr="00745E23">
        <w:rPr>
          <w:rFonts w:asciiTheme="minorHAnsi" w:hAnsiTheme="minorHAnsi" w:cstheme="minorHAnsi"/>
          <w:b/>
          <w:bCs/>
        </w:rPr>
        <w:t>Panel members</w:t>
      </w:r>
    </w:p>
    <w:p w14:paraId="227997C9" w14:textId="3D503FF6" w:rsidR="006F0DF4" w:rsidRPr="00BC58E5" w:rsidRDefault="00976820" w:rsidP="00BC58E5">
      <w:pPr>
        <w:pStyle w:val="Heading1"/>
        <w:shd w:val="clear" w:color="auto" w:fill="FFFFFF"/>
        <w:spacing w:before="0" w:line="276" w:lineRule="auto"/>
        <w:rPr>
          <w:rFonts w:asciiTheme="minorHAnsi" w:eastAsiaTheme="minorHAnsi" w:hAnsiTheme="minorHAnsi" w:cstheme="minorHAnsi"/>
          <w:color w:val="auto"/>
          <w:sz w:val="22"/>
          <w:szCs w:val="22"/>
        </w:rPr>
      </w:pPr>
      <w:r w:rsidRPr="004A6CE4">
        <w:rPr>
          <w:rFonts w:asciiTheme="minorHAnsi" w:eastAsiaTheme="minorHAnsi" w:hAnsiTheme="minorHAnsi" w:cstheme="minorHAnsi"/>
          <w:b/>
          <w:bCs/>
          <w:color w:val="auto"/>
          <w:sz w:val="22"/>
          <w:szCs w:val="22"/>
        </w:rPr>
        <w:t>Anna Grönlund</w:t>
      </w:r>
      <w:r w:rsidRPr="00BC58E5">
        <w:rPr>
          <w:rFonts w:asciiTheme="minorHAnsi" w:eastAsiaTheme="minorHAnsi" w:hAnsiTheme="minorHAnsi" w:cstheme="minorHAnsi"/>
          <w:color w:val="auto"/>
          <w:sz w:val="22"/>
          <w:szCs w:val="22"/>
        </w:rPr>
        <w:t xml:space="preserve"> </w:t>
      </w:r>
      <w:r w:rsidR="006F0DF4" w:rsidRPr="00BC58E5">
        <w:rPr>
          <w:rFonts w:asciiTheme="minorHAnsi" w:eastAsiaTheme="minorHAnsi" w:hAnsiTheme="minorHAnsi" w:cstheme="minorHAnsi"/>
          <w:color w:val="auto"/>
          <w:sz w:val="22"/>
          <w:szCs w:val="22"/>
        </w:rPr>
        <w:t>Head of Internationalization &amp; Higher Education Policy</w:t>
      </w:r>
      <w:r w:rsidR="001C54DD" w:rsidRPr="00BC58E5">
        <w:rPr>
          <w:rFonts w:asciiTheme="minorHAnsi" w:eastAsiaTheme="minorHAnsi" w:hAnsiTheme="minorHAnsi" w:cstheme="minorHAnsi"/>
          <w:color w:val="auto"/>
          <w:sz w:val="22"/>
          <w:szCs w:val="22"/>
        </w:rPr>
        <w:t>, Jyväskylä</w:t>
      </w:r>
      <w:r w:rsidR="00514E7C" w:rsidRPr="00BC58E5">
        <w:rPr>
          <w:rFonts w:asciiTheme="minorHAnsi" w:eastAsiaTheme="minorHAnsi" w:hAnsiTheme="minorHAnsi" w:cstheme="minorHAnsi"/>
          <w:color w:val="auto"/>
          <w:sz w:val="22"/>
          <w:szCs w:val="22"/>
        </w:rPr>
        <w:t xml:space="preserve"> University</w:t>
      </w:r>
      <w:r w:rsidR="00BC58E5">
        <w:rPr>
          <w:rFonts w:asciiTheme="minorHAnsi" w:eastAsiaTheme="minorHAnsi" w:hAnsiTheme="minorHAnsi" w:cstheme="minorHAnsi"/>
          <w:color w:val="auto"/>
          <w:sz w:val="22"/>
          <w:szCs w:val="22"/>
        </w:rPr>
        <w:t>, Finland</w:t>
      </w:r>
      <w:r w:rsidR="00514E7C">
        <w:rPr>
          <w:rFonts w:asciiTheme="minorHAnsi" w:eastAsiaTheme="minorHAnsi" w:hAnsiTheme="minorHAnsi" w:cstheme="minorHAnsi"/>
          <w:color w:val="auto"/>
          <w:sz w:val="22"/>
          <w:szCs w:val="22"/>
        </w:rPr>
        <w:t xml:space="preserve"> and </w:t>
      </w:r>
      <w:r w:rsidR="00514E7C" w:rsidRPr="00BC58E5">
        <w:rPr>
          <w:rFonts w:asciiTheme="minorHAnsi" w:eastAsiaTheme="minorHAnsi" w:hAnsiTheme="minorHAnsi" w:cstheme="minorHAnsi"/>
          <w:color w:val="auto"/>
          <w:sz w:val="22"/>
          <w:szCs w:val="22"/>
        </w:rPr>
        <w:t xml:space="preserve"> </w:t>
      </w:r>
    </w:p>
    <w:p w14:paraId="70CD12C8" w14:textId="4C0E114B" w:rsidR="0027186E" w:rsidRPr="00BC58E5" w:rsidRDefault="00976820" w:rsidP="00BC58E5">
      <w:pPr>
        <w:rPr>
          <w:rFonts w:asciiTheme="minorHAnsi" w:hAnsiTheme="minorHAnsi" w:cstheme="minorHAnsi"/>
        </w:rPr>
      </w:pPr>
      <w:r w:rsidRPr="00F940F4">
        <w:rPr>
          <w:rFonts w:asciiTheme="minorHAnsi" w:hAnsiTheme="minorHAnsi" w:cstheme="minorHAnsi"/>
        </w:rPr>
        <w:t xml:space="preserve">member of Board of </w:t>
      </w:r>
      <w:r w:rsidR="00BC58E5">
        <w:rPr>
          <w:rFonts w:asciiTheme="minorHAnsi" w:hAnsiTheme="minorHAnsi" w:cstheme="minorHAnsi"/>
        </w:rPr>
        <w:t xml:space="preserve">the </w:t>
      </w:r>
      <w:r w:rsidR="0027186E" w:rsidRPr="00BC58E5">
        <w:rPr>
          <w:rFonts w:asciiTheme="minorHAnsi" w:hAnsiTheme="minorHAnsi" w:cstheme="minorHAnsi"/>
        </w:rPr>
        <w:fldChar w:fldCharType="begin"/>
      </w:r>
      <w:r w:rsidR="0027186E" w:rsidRPr="00BC58E5">
        <w:rPr>
          <w:rFonts w:asciiTheme="minorHAnsi" w:hAnsiTheme="minorHAnsi" w:cstheme="minorHAnsi"/>
        </w:rPr>
        <w:instrText>HYPERLINK "https://www.eaie.org/"</w:instrText>
      </w:r>
      <w:r w:rsidR="0027186E" w:rsidRPr="00BC58E5">
        <w:rPr>
          <w:rFonts w:asciiTheme="minorHAnsi" w:hAnsiTheme="minorHAnsi" w:cstheme="minorHAnsi"/>
        </w:rPr>
      </w:r>
      <w:r w:rsidR="0027186E" w:rsidRPr="00BC58E5">
        <w:rPr>
          <w:rFonts w:asciiTheme="minorHAnsi" w:hAnsiTheme="minorHAnsi" w:cstheme="minorHAnsi"/>
        </w:rPr>
        <w:fldChar w:fldCharType="separate"/>
      </w:r>
      <w:r w:rsidR="0027186E" w:rsidRPr="00BC58E5">
        <w:rPr>
          <w:rFonts w:asciiTheme="minorHAnsi" w:hAnsiTheme="minorHAnsi" w:cstheme="minorHAnsi"/>
        </w:rPr>
        <w:t>European Association for International Education</w:t>
      </w:r>
    </w:p>
    <w:p w14:paraId="05C46AC2" w14:textId="337900BB" w:rsidR="00976820" w:rsidRDefault="0027186E" w:rsidP="00514E7C">
      <w:pPr>
        <w:spacing w:line="276" w:lineRule="auto"/>
        <w:rPr>
          <w:rFonts w:asciiTheme="minorHAnsi" w:hAnsiTheme="minorHAnsi" w:cstheme="minorHAnsi"/>
        </w:rPr>
      </w:pPr>
      <w:r w:rsidRPr="00BC58E5">
        <w:rPr>
          <w:rFonts w:asciiTheme="minorHAnsi" w:hAnsiTheme="minorHAnsi" w:cstheme="minorHAnsi"/>
        </w:rPr>
        <w:fldChar w:fldCharType="end"/>
      </w:r>
      <w:r w:rsidR="008B5A01" w:rsidRPr="004A6CE4">
        <w:rPr>
          <w:rFonts w:asciiTheme="minorHAnsi" w:hAnsiTheme="minorHAnsi" w:cstheme="minorHAnsi"/>
          <w:b/>
          <w:bCs/>
        </w:rPr>
        <w:t>Miguel Antonio Lim</w:t>
      </w:r>
      <w:r w:rsidR="005825F8" w:rsidRPr="00BC58E5">
        <w:rPr>
          <w:rFonts w:asciiTheme="minorHAnsi" w:hAnsiTheme="minorHAnsi" w:cstheme="minorHAnsi"/>
        </w:rPr>
        <w:t>,</w:t>
      </w:r>
      <w:r w:rsidR="008B5A01" w:rsidRPr="00BC58E5">
        <w:rPr>
          <w:rFonts w:asciiTheme="minorHAnsi" w:hAnsiTheme="minorHAnsi" w:cstheme="minorHAnsi"/>
        </w:rPr>
        <w:t xml:space="preserve"> Senior </w:t>
      </w:r>
      <w:r w:rsidR="008B5A01" w:rsidRPr="006A1ABF">
        <w:rPr>
          <w:rFonts w:asciiTheme="minorHAnsi" w:hAnsiTheme="minorHAnsi" w:cstheme="minorHAnsi"/>
        </w:rPr>
        <w:t xml:space="preserve">Lecturer in Education </w:t>
      </w:r>
      <w:r w:rsidR="00ED5600">
        <w:rPr>
          <w:rFonts w:asciiTheme="minorHAnsi" w:hAnsiTheme="minorHAnsi" w:cstheme="minorHAnsi"/>
        </w:rPr>
        <w:t>&amp;</w:t>
      </w:r>
      <w:r w:rsidR="008B5A01" w:rsidRPr="006A1ABF">
        <w:rPr>
          <w:rFonts w:asciiTheme="minorHAnsi" w:hAnsiTheme="minorHAnsi" w:cstheme="minorHAnsi"/>
        </w:rPr>
        <w:t xml:space="preserve"> International Development</w:t>
      </w:r>
      <w:r w:rsidR="005825F8" w:rsidRPr="006A1ABF">
        <w:rPr>
          <w:rFonts w:asciiTheme="minorHAnsi" w:hAnsiTheme="minorHAnsi" w:cstheme="minorHAnsi"/>
        </w:rPr>
        <w:t xml:space="preserve">, University of </w:t>
      </w:r>
      <w:r w:rsidR="008B5A01" w:rsidRPr="006A1ABF">
        <w:rPr>
          <w:rFonts w:asciiTheme="minorHAnsi" w:hAnsiTheme="minorHAnsi" w:cstheme="minorHAnsi"/>
        </w:rPr>
        <w:t>Manchester</w:t>
      </w:r>
      <w:r w:rsidR="005825F8" w:rsidRPr="006A1ABF">
        <w:rPr>
          <w:rFonts w:asciiTheme="minorHAnsi" w:hAnsiTheme="minorHAnsi" w:cstheme="minorHAnsi"/>
        </w:rPr>
        <w:t>, UK</w:t>
      </w:r>
    </w:p>
    <w:p w14:paraId="7E792958" w14:textId="3DE19D99" w:rsidR="0080674A" w:rsidRPr="004A6CE4" w:rsidRDefault="0080674A" w:rsidP="00514E7C">
      <w:pPr>
        <w:spacing w:line="276" w:lineRule="auto"/>
        <w:rPr>
          <w:rFonts w:asciiTheme="minorHAnsi" w:hAnsiTheme="minorHAnsi" w:cstheme="minorHAnsi"/>
        </w:rPr>
      </w:pPr>
      <w:r w:rsidRPr="004A6CE4">
        <w:rPr>
          <w:b/>
          <w:bCs/>
        </w:rPr>
        <w:t>Natalya Steane</w:t>
      </w:r>
      <w:r w:rsidRPr="004A6CE4">
        <w:t>, Cotutelle PhD student, Aarhus University, Denmark and Coventry University, UK</w:t>
      </w:r>
    </w:p>
    <w:p w14:paraId="6254EDE0" w14:textId="77777777" w:rsidR="006A1ABF" w:rsidRPr="0010473F" w:rsidRDefault="006A1ABF" w:rsidP="00514E7C">
      <w:pPr>
        <w:spacing w:line="276" w:lineRule="auto"/>
        <w:rPr>
          <w:rFonts w:asciiTheme="minorHAnsi" w:hAnsiTheme="minorHAnsi" w:cstheme="minorHAnsi"/>
        </w:rPr>
      </w:pPr>
    </w:p>
    <w:p w14:paraId="439D1B49" w14:textId="7A72C284" w:rsidR="00C13EDD" w:rsidRDefault="00770BC0" w:rsidP="00C13EDD">
      <w:pPr>
        <w:spacing w:line="276" w:lineRule="auto"/>
        <w:rPr>
          <w:rFonts w:asciiTheme="minorHAnsi" w:hAnsiTheme="minorHAnsi" w:cstheme="minorHAnsi"/>
          <w:b/>
          <w:bCs/>
        </w:rPr>
      </w:pPr>
      <w:r w:rsidRPr="0010473F">
        <w:rPr>
          <w:rFonts w:asciiTheme="minorHAnsi" w:hAnsiTheme="minorHAnsi" w:cstheme="minorHAnsi"/>
          <w:b/>
          <w:bCs/>
        </w:rPr>
        <w:t>Background</w:t>
      </w:r>
    </w:p>
    <w:p w14:paraId="18CC63D3" w14:textId="1A0532E4" w:rsidR="00FA6F8B" w:rsidRPr="0010473F" w:rsidRDefault="00FA6F8B" w:rsidP="00FA6F8B">
      <w:pPr>
        <w:tabs>
          <w:tab w:val="left" w:pos="9356"/>
        </w:tabs>
        <w:spacing w:line="276" w:lineRule="auto"/>
        <w:rPr>
          <w:rFonts w:asciiTheme="minorHAnsi" w:hAnsiTheme="minorHAnsi" w:cstheme="minorHAnsi"/>
        </w:rPr>
      </w:pPr>
      <w:r w:rsidRPr="0010473F">
        <w:rPr>
          <w:rFonts w:asciiTheme="minorHAnsi" w:hAnsiTheme="minorHAnsi" w:cstheme="minorHAnsi"/>
        </w:rPr>
        <w:t xml:space="preserve">The Alternative Internationalisms working group has met monthly </w:t>
      </w:r>
      <w:r>
        <w:rPr>
          <w:rFonts w:asciiTheme="minorHAnsi" w:hAnsiTheme="minorHAnsi" w:cstheme="minorHAnsi"/>
        </w:rPr>
        <w:t>for almost three</w:t>
      </w:r>
      <w:r w:rsidRPr="0010473F">
        <w:rPr>
          <w:rFonts w:asciiTheme="minorHAnsi" w:hAnsiTheme="minorHAnsi" w:cstheme="minorHAnsi"/>
        </w:rPr>
        <w:t xml:space="preserve"> years to examine the ways in which new kinds of </w:t>
      </w:r>
      <w:r>
        <w:rPr>
          <w:rFonts w:asciiTheme="minorHAnsi" w:hAnsiTheme="minorHAnsi" w:cstheme="minorHAnsi"/>
        </w:rPr>
        <w:t>international</w:t>
      </w:r>
      <w:r w:rsidR="00701385">
        <w:rPr>
          <w:rFonts w:asciiTheme="minorHAnsi" w:hAnsiTheme="minorHAnsi" w:cstheme="minorHAnsi"/>
        </w:rPr>
        <w:t xml:space="preserve">isation </w:t>
      </w:r>
      <w:r w:rsidRPr="0010473F">
        <w:rPr>
          <w:rFonts w:asciiTheme="minorHAnsi" w:hAnsiTheme="minorHAnsi" w:cstheme="minorHAnsi"/>
        </w:rPr>
        <w:t>policies and practises could and should be formed in higher education</w:t>
      </w:r>
      <w:r w:rsidR="00701385">
        <w:rPr>
          <w:rFonts w:asciiTheme="minorHAnsi" w:hAnsiTheme="minorHAnsi" w:cstheme="minorHAnsi"/>
        </w:rPr>
        <w:t>.</w:t>
      </w:r>
      <w:r w:rsidRPr="0010473F">
        <w:rPr>
          <w:rFonts w:asciiTheme="minorHAnsi" w:hAnsiTheme="minorHAnsi" w:cstheme="minorHAnsi"/>
        </w:rPr>
        <w:t xml:space="preserve"> </w:t>
      </w:r>
      <w:r w:rsidR="00E3632C">
        <w:rPr>
          <w:rFonts w:asciiTheme="minorHAnsi" w:hAnsiTheme="minorHAnsi" w:cstheme="minorHAnsi"/>
        </w:rPr>
        <w:t>The</w:t>
      </w:r>
      <w:r w:rsidRPr="0010473F">
        <w:rPr>
          <w:rFonts w:asciiTheme="minorHAnsi" w:hAnsiTheme="minorHAnsi" w:cstheme="minorHAnsi"/>
        </w:rPr>
        <w:t xml:space="preserve"> group</w:t>
      </w:r>
      <w:r w:rsidR="00E3632C">
        <w:rPr>
          <w:rFonts w:asciiTheme="minorHAnsi" w:hAnsiTheme="minorHAnsi" w:cstheme="minorHAnsi"/>
        </w:rPr>
        <w:t>,</w:t>
      </w:r>
      <w:r w:rsidRPr="0010473F">
        <w:rPr>
          <w:rFonts w:asciiTheme="minorHAnsi" w:hAnsiTheme="minorHAnsi" w:cstheme="minorHAnsi"/>
        </w:rPr>
        <w:t xml:space="preserve"> consisting of </w:t>
      </w:r>
      <w:r>
        <w:rPr>
          <w:rFonts w:asciiTheme="minorHAnsi" w:hAnsiTheme="minorHAnsi" w:cstheme="minorHAnsi"/>
        </w:rPr>
        <w:t xml:space="preserve">60 </w:t>
      </w:r>
      <w:r w:rsidRPr="0010473F">
        <w:rPr>
          <w:rFonts w:asciiTheme="minorHAnsi" w:hAnsiTheme="minorHAnsi" w:cstheme="minorHAnsi"/>
        </w:rPr>
        <w:t>mostly early career researchers</w:t>
      </w:r>
      <w:r>
        <w:rPr>
          <w:rFonts w:asciiTheme="minorHAnsi" w:hAnsiTheme="minorHAnsi" w:cstheme="minorHAnsi"/>
        </w:rPr>
        <w:t xml:space="preserve"> from all over the globe</w:t>
      </w:r>
      <w:r w:rsidRPr="0010473F">
        <w:rPr>
          <w:rFonts w:asciiTheme="minorHAnsi" w:hAnsiTheme="minorHAnsi" w:cstheme="minorHAnsi"/>
        </w:rPr>
        <w:t xml:space="preserve">, </w:t>
      </w:r>
      <w:r w:rsidR="00E3632C">
        <w:rPr>
          <w:rFonts w:asciiTheme="minorHAnsi" w:hAnsiTheme="minorHAnsi" w:cstheme="minorHAnsi"/>
        </w:rPr>
        <w:t>has</w:t>
      </w:r>
      <w:r w:rsidRPr="0010473F">
        <w:rPr>
          <w:rFonts w:asciiTheme="minorHAnsi" w:hAnsiTheme="minorHAnsi" w:cstheme="minorHAnsi"/>
        </w:rPr>
        <w:t xml:space="preserve"> discussed: </w:t>
      </w:r>
    </w:p>
    <w:p w14:paraId="741E51D1" w14:textId="77777777" w:rsidR="00FA6F8B" w:rsidRPr="0010473F" w:rsidRDefault="00FA6F8B" w:rsidP="00FA6F8B">
      <w:pPr>
        <w:pStyle w:val="ListParagraph"/>
        <w:numPr>
          <w:ilvl w:val="0"/>
          <w:numId w:val="16"/>
        </w:numPr>
        <w:spacing w:line="276" w:lineRule="auto"/>
        <w:rPr>
          <w:rFonts w:asciiTheme="minorHAnsi" w:eastAsia="Times New Roman" w:hAnsiTheme="minorHAnsi" w:cstheme="minorHAnsi"/>
        </w:rPr>
      </w:pPr>
      <w:r w:rsidRPr="0010473F">
        <w:rPr>
          <w:rFonts w:asciiTheme="minorHAnsi" w:eastAsia="Times New Roman" w:hAnsiTheme="minorHAnsi" w:cstheme="minorHAnsi"/>
        </w:rPr>
        <w:t xml:space="preserve">New understandings of what internationalisation of higher education is and could </w:t>
      </w:r>
      <w:proofErr w:type="gramStart"/>
      <w:r w:rsidRPr="0010473F">
        <w:rPr>
          <w:rFonts w:asciiTheme="minorHAnsi" w:eastAsia="Times New Roman" w:hAnsiTheme="minorHAnsi" w:cstheme="minorHAnsi"/>
        </w:rPr>
        <w:t>be</w:t>
      </w:r>
      <w:proofErr w:type="gramEnd"/>
    </w:p>
    <w:p w14:paraId="4A35B9A8" w14:textId="77777777" w:rsidR="00FA6F8B" w:rsidRPr="0010473F" w:rsidRDefault="00FA6F8B" w:rsidP="00FA6F8B">
      <w:pPr>
        <w:pStyle w:val="ListParagraph"/>
        <w:numPr>
          <w:ilvl w:val="0"/>
          <w:numId w:val="13"/>
        </w:numPr>
        <w:spacing w:line="276" w:lineRule="auto"/>
        <w:rPr>
          <w:rFonts w:asciiTheme="minorHAnsi" w:eastAsia="Times New Roman" w:hAnsiTheme="minorHAnsi" w:cstheme="minorHAnsi"/>
        </w:rPr>
      </w:pPr>
      <w:r w:rsidRPr="0010473F">
        <w:rPr>
          <w:rFonts w:asciiTheme="minorHAnsi" w:eastAsia="Times New Roman" w:hAnsiTheme="minorHAnsi" w:cstheme="minorHAnsi"/>
        </w:rPr>
        <w:t>New ways of including previously excluded decision makers and participants</w:t>
      </w:r>
    </w:p>
    <w:p w14:paraId="742979EC" w14:textId="77777777" w:rsidR="00FA6F8B" w:rsidRPr="0010473F" w:rsidRDefault="00FA6F8B" w:rsidP="00C13EDD">
      <w:pPr>
        <w:spacing w:line="276" w:lineRule="auto"/>
        <w:rPr>
          <w:rFonts w:asciiTheme="minorHAnsi" w:hAnsiTheme="minorHAnsi" w:cstheme="minorHAnsi"/>
          <w:b/>
          <w:bCs/>
        </w:rPr>
      </w:pPr>
    </w:p>
    <w:p w14:paraId="428898E8" w14:textId="77777777" w:rsidR="00C13EDD" w:rsidRPr="0010473F" w:rsidRDefault="00C13EDD" w:rsidP="00C13EDD">
      <w:pPr>
        <w:spacing w:line="276" w:lineRule="auto"/>
        <w:rPr>
          <w:rFonts w:asciiTheme="minorHAnsi" w:hAnsiTheme="minorHAnsi" w:cstheme="minorHAnsi"/>
        </w:rPr>
      </w:pPr>
    </w:p>
    <w:p w14:paraId="78D62645" w14:textId="6E5478B0" w:rsidR="001A1B25" w:rsidRPr="0010473F" w:rsidRDefault="000F365F">
      <w:pPr>
        <w:spacing w:line="276" w:lineRule="auto"/>
        <w:rPr>
          <w:rFonts w:asciiTheme="minorHAnsi" w:eastAsia="Times New Roman" w:hAnsiTheme="minorHAnsi" w:cstheme="minorHAnsi"/>
          <w:b/>
          <w:bCs/>
          <w:color w:val="000000"/>
          <w:lang w:eastAsia="pl-PL"/>
        </w:rPr>
      </w:pPr>
      <w:r w:rsidRPr="0010473F">
        <w:rPr>
          <w:rFonts w:asciiTheme="minorHAnsi" w:eastAsia="Times New Roman" w:hAnsiTheme="minorHAnsi" w:cstheme="minorHAnsi"/>
          <w:color w:val="000000"/>
          <w:lang w:eastAsia="pl-PL"/>
        </w:rPr>
        <w:t>1</w:t>
      </w:r>
      <w:r w:rsidR="00F739DD" w:rsidRPr="0010473F">
        <w:rPr>
          <w:rFonts w:asciiTheme="minorHAnsi" w:eastAsia="Times New Roman" w:hAnsiTheme="minorHAnsi" w:cstheme="minorHAnsi"/>
          <w:color w:val="000000"/>
          <w:lang w:eastAsia="pl-PL"/>
        </w:rPr>
        <w:t>6.45-1</w:t>
      </w:r>
      <w:r w:rsidRPr="0010473F">
        <w:rPr>
          <w:rFonts w:asciiTheme="minorHAnsi" w:eastAsia="Times New Roman" w:hAnsiTheme="minorHAnsi" w:cstheme="minorHAnsi"/>
          <w:color w:val="000000"/>
          <w:lang w:eastAsia="pl-PL"/>
        </w:rPr>
        <w:t xml:space="preserve">7.30 </w:t>
      </w:r>
      <w:r w:rsidRPr="0010473F">
        <w:rPr>
          <w:rFonts w:asciiTheme="minorHAnsi" w:eastAsia="Times New Roman" w:hAnsiTheme="minorHAnsi" w:cstheme="minorHAnsi"/>
          <w:b/>
          <w:bCs/>
          <w:color w:val="000000"/>
          <w:lang w:eastAsia="pl-PL"/>
        </w:rPr>
        <w:t>Conclusion</w:t>
      </w:r>
    </w:p>
    <w:p w14:paraId="0A393535" w14:textId="2263FDEB" w:rsidR="004A0620" w:rsidRPr="0010473F" w:rsidRDefault="00B22076" w:rsidP="00F96270">
      <w:pPr>
        <w:spacing w:line="276" w:lineRule="auto"/>
        <w:rPr>
          <w:rFonts w:asciiTheme="minorHAnsi" w:eastAsia="Times New Roman" w:hAnsiTheme="minorHAnsi" w:cstheme="minorHAnsi"/>
          <w:color w:val="000000"/>
          <w:lang w:eastAsia="pl-PL"/>
        </w:rPr>
      </w:pPr>
      <w:r w:rsidRPr="0010473F">
        <w:rPr>
          <w:rFonts w:asciiTheme="minorHAnsi" w:eastAsia="Times New Roman" w:hAnsiTheme="minorHAnsi" w:cstheme="minorHAnsi"/>
          <w:color w:val="000000"/>
          <w:lang w:eastAsia="pl-PL"/>
        </w:rPr>
        <w:t>Summary of the conference’s achievements and future actions</w:t>
      </w:r>
    </w:p>
    <w:sectPr w:rsidR="004A0620" w:rsidRPr="0010473F" w:rsidSect="00F33763">
      <w:type w:val="continuous"/>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398C" w14:textId="77777777" w:rsidR="00C04761" w:rsidRDefault="00C04761" w:rsidP="00A63691">
      <w:r>
        <w:separator/>
      </w:r>
    </w:p>
  </w:endnote>
  <w:endnote w:type="continuationSeparator" w:id="0">
    <w:p w14:paraId="5D307963" w14:textId="77777777" w:rsidR="00C04761" w:rsidRDefault="00C04761" w:rsidP="00A6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D55A" w14:textId="77777777" w:rsidR="00C04761" w:rsidRDefault="00C04761" w:rsidP="00A63691">
      <w:r>
        <w:separator/>
      </w:r>
    </w:p>
  </w:footnote>
  <w:footnote w:type="continuationSeparator" w:id="0">
    <w:p w14:paraId="045BFBB4" w14:textId="77777777" w:rsidR="00C04761" w:rsidRDefault="00C04761" w:rsidP="00A63691">
      <w:r>
        <w:continuationSeparator/>
      </w:r>
    </w:p>
  </w:footnote>
  <w:footnote w:id="1">
    <w:p w14:paraId="30553E15" w14:textId="4029A20F" w:rsidR="00E25A21" w:rsidRPr="009B6D93" w:rsidRDefault="00F56149" w:rsidP="0010473F">
      <w:pPr>
        <w:spacing w:line="276" w:lineRule="auto"/>
        <w:rPr>
          <w:rFonts w:asciiTheme="minorHAnsi" w:eastAsia="Times New Roman" w:hAnsiTheme="minorHAnsi" w:cstheme="minorHAnsi"/>
          <w:sz w:val="20"/>
          <w:szCs w:val="20"/>
        </w:rPr>
      </w:pPr>
      <w:r>
        <w:rPr>
          <w:rStyle w:val="FootnoteReference"/>
        </w:rPr>
        <w:footnoteRef/>
      </w:r>
      <w:r>
        <w:t xml:space="preserve"> </w:t>
      </w:r>
      <w:r w:rsidRPr="0010473F">
        <w:rPr>
          <w:sz w:val="20"/>
          <w:szCs w:val="20"/>
          <w:lang w:val="en-US"/>
        </w:rPr>
        <w:t xml:space="preserve">The project is funded by the Danish Council for Free Research. The project’s website is </w:t>
      </w:r>
      <w:hyperlink r:id="rId1" w:history="1">
        <w:r w:rsidRPr="0010473F">
          <w:rPr>
            <w:rStyle w:val="Hyperlink"/>
            <w:rFonts w:asciiTheme="minorHAnsi" w:eastAsia="Times New Roman" w:hAnsiTheme="minorHAnsi" w:cstheme="minorHAnsi"/>
            <w:sz w:val="20"/>
            <w:szCs w:val="20"/>
          </w:rPr>
          <w:t>https://projects.au.dk/european-universities-critical-futures/</w:t>
        </w:r>
      </w:hyperlink>
      <w:r w:rsidR="00E3632C">
        <w:rPr>
          <w:rStyle w:val="Hyperlink"/>
          <w:rFonts w:asciiTheme="minorHAnsi" w:eastAsia="Times New Roman" w:hAnsiTheme="minorHAnsi" w:cstheme="minorHAnsi"/>
          <w:sz w:val="20"/>
          <w:szCs w:val="20"/>
        </w:rPr>
        <w:t xml:space="preserve"> </w:t>
      </w:r>
      <w:r w:rsidR="00E25A21">
        <w:rPr>
          <w:rStyle w:val="Hyperlink"/>
          <w:rFonts w:asciiTheme="minorHAnsi" w:eastAsia="Times New Roman" w:hAnsiTheme="minorHAnsi" w:cstheme="minorHAnsi"/>
          <w:color w:val="auto"/>
          <w:sz w:val="20"/>
          <w:szCs w:val="20"/>
          <w:u w:val="none"/>
        </w:rPr>
        <w:t xml:space="preserve">Project PI and conference organiser: Susan Wright, Aarhus University </w:t>
      </w:r>
      <w:hyperlink r:id="rId2" w:history="1">
        <w:r w:rsidR="00E25A21" w:rsidRPr="00773067">
          <w:rPr>
            <w:rStyle w:val="Hyperlink"/>
            <w:rFonts w:asciiTheme="minorHAnsi" w:eastAsia="Times New Roman" w:hAnsiTheme="minorHAnsi" w:cstheme="minorHAnsi"/>
            <w:sz w:val="20"/>
            <w:szCs w:val="20"/>
          </w:rPr>
          <w:t>suwr@edu.au.dk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085"/>
    <w:multiLevelType w:val="hybridMultilevel"/>
    <w:tmpl w:val="9356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7AB3"/>
    <w:multiLevelType w:val="hybridMultilevel"/>
    <w:tmpl w:val="F7229614"/>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 w15:restartNumberingAfterBreak="0">
    <w:nsid w:val="09524DEB"/>
    <w:multiLevelType w:val="hybridMultilevel"/>
    <w:tmpl w:val="0D1668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D901207"/>
    <w:multiLevelType w:val="hybridMultilevel"/>
    <w:tmpl w:val="BAAE2C24"/>
    <w:lvl w:ilvl="0" w:tplc="B3CAF176">
      <w:start w:val="1"/>
      <w:numFmt w:val="bullet"/>
      <w:lvlText w:val=""/>
      <w:lvlJc w:val="left"/>
      <w:pPr>
        <w:ind w:left="720" w:hanging="360"/>
      </w:pPr>
      <w:rPr>
        <w:rFonts w:ascii="Symbol" w:hAnsi="Symbol"/>
      </w:rPr>
    </w:lvl>
    <w:lvl w:ilvl="1" w:tplc="D382A75A">
      <w:start w:val="1"/>
      <w:numFmt w:val="bullet"/>
      <w:lvlText w:val=""/>
      <w:lvlJc w:val="left"/>
      <w:pPr>
        <w:ind w:left="720" w:hanging="360"/>
      </w:pPr>
      <w:rPr>
        <w:rFonts w:ascii="Symbol" w:hAnsi="Symbol"/>
      </w:rPr>
    </w:lvl>
    <w:lvl w:ilvl="2" w:tplc="C04A5636">
      <w:start w:val="1"/>
      <w:numFmt w:val="bullet"/>
      <w:lvlText w:val=""/>
      <w:lvlJc w:val="left"/>
      <w:pPr>
        <w:ind w:left="720" w:hanging="360"/>
      </w:pPr>
      <w:rPr>
        <w:rFonts w:ascii="Symbol" w:hAnsi="Symbol"/>
      </w:rPr>
    </w:lvl>
    <w:lvl w:ilvl="3" w:tplc="D5F2230C">
      <w:start w:val="1"/>
      <w:numFmt w:val="bullet"/>
      <w:lvlText w:val=""/>
      <w:lvlJc w:val="left"/>
      <w:pPr>
        <w:ind w:left="720" w:hanging="360"/>
      </w:pPr>
      <w:rPr>
        <w:rFonts w:ascii="Symbol" w:hAnsi="Symbol"/>
      </w:rPr>
    </w:lvl>
    <w:lvl w:ilvl="4" w:tplc="EE140B76">
      <w:start w:val="1"/>
      <w:numFmt w:val="bullet"/>
      <w:lvlText w:val=""/>
      <w:lvlJc w:val="left"/>
      <w:pPr>
        <w:ind w:left="720" w:hanging="360"/>
      </w:pPr>
      <w:rPr>
        <w:rFonts w:ascii="Symbol" w:hAnsi="Symbol"/>
      </w:rPr>
    </w:lvl>
    <w:lvl w:ilvl="5" w:tplc="26EA610E">
      <w:start w:val="1"/>
      <w:numFmt w:val="bullet"/>
      <w:lvlText w:val=""/>
      <w:lvlJc w:val="left"/>
      <w:pPr>
        <w:ind w:left="720" w:hanging="360"/>
      </w:pPr>
      <w:rPr>
        <w:rFonts w:ascii="Symbol" w:hAnsi="Symbol"/>
      </w:rPr>
    </w:lvl>
    <w:lvl w:ilvl="6" w:tplc="F3CA0FB8">
      <w:start w:val="1"/>
      <w:numFmt w:val="bullet"/>
      <w:lvlText w:val=""/>
      <w:lvlJc w:val="left"/>
      <w:pPr>
        <w:ind w:left="720" w:hanging="360"/>
      </w:pPr>
      <w:rPr>
        <w:rFonts w:ascii="Symbol" w:hAnsi="Symbol"/>
      </w:rPr>
    </w:lvl>
    <w:lvl w:ilvl="7" w:tplc="71C2A902">
      <w:start w:val="1"/>
      <w:numFmt w:val="bullet"/>
      <w:lvlText w:val=""/>
      <w:lvlJc w:val="left"/>
      <w:pPr>
        <w:ind w:left="720" w:hanging="360"/>
      </w:pPr>
      <w:rPr>
        <w:rFonts w:ascii="Symbol" w:hAnsi="Symbol"/>
      </w:rPr>
    </w:lvl>
    <w:lvl w:ilvl="8" w:tplc="3AB46582">
      <w:start w:val="1"/>
      <w:numFmt w:val="bullet"/>
      <w:lvlText w:val=""/>
      <w:lvlJc w:val="left"/>
      <w:pPr>
        <w:ind w:left="720" w:hanging="360"/>
      </w:pPr>
      <w:rPr>
        <w:rFonts w:ascii="Symbol" w:hAnsi="Symbol"/>
      </w:rPr>
    </w:lvl>
  </w:abstractNum>
  <w:abstractNum w:abstractNumId="4" w15:restartNumberingAfterBreak="0">
    <w:nsid w:val="262A54E6"/>
    <w:multiLevelType w:val="hybridMultilevel"/>
    <w:tmpl w:val="8F50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54854"/>
    <w:multiLevelType w:val="multilevel"/>
    <w:tmpl w:val="0D1A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D2515"/>
    <w:multiLevelType w:val="hybridMultilevel"/>
    <w:tmpl w:val="991AF76E"/>
    <w:lvl w:ilvl="0" w:tplc="D83048D4">
      <w:start w:val="1"/>
      <w:numFmt w:val="bullet"/>
      <w:lvlText w:val=""/>
      <w:lvlJc w:val="left"/>
      <w:pPr>
        <w:ind w:left="720" w:hanging="360"/>
      </w:pPr>
      <w:rPr>
        <w:rFonts w:ascii="Symbol" w:hAnsi="Symbol"/>
      </w:rPr>
    </w:lvl>
    <w:lvl w:ilvl="1" w:tplc="54BC33BC">
      <w:start w:val="1"/>
      <w:numFmt w:val="bullet"/>
      <w:lvlText w:val=""/>
      <w:lvlJc w:val="left"/>
      <w:pPr>
        <w:ind w:left="720" w:hanging="360"/>
      </w:pPr>
      <w:rPr>
        <w:rFonts w:ascii="Symbol" w:hAnsi="Symbol"/>
      </w:rPr>
    </w:lvl>
    <w:lvl w:ilvl="2" w:tplc="027A4F22">
      <w:start w:val="1"/>
      <w:numFmt w:val="bullet"/>
      <w:lvlText w:val=""/>
      <w:lvlJc w:val="left"/>
      <w:pPr>
        <w:ind w:left="720" w:hanging="360"/>
      </w:pPr>
      <w:rPr>
        <w:rFonts w:ascii="Symbol" w:hAnsi="Symbol"/>
      </w:rPr>
    </w:lvl>
    <w:lvl w:ilvl="3" w:tplc="33DA9910">
      <w:start w:val="1"/>
      <w:numFmt w:val="bullet"/>
      <w:lvlText w:val=""/>
      <w:lvlJc w:val="left"/>
      <w:pPr>
        <w:ind w:left="720" w:hanging="360"/>
      </w:pPr>
      <w:rPr>
        <w:rFonts w:ascii="Symbol" w:hAnsi="Symbol"/>
      </w:rPr>
    </w:lvl>
    <w:lvl w:ilvl="4" w:tplc="771AA7C2">
      <w:start w:val="1"/>
      <w:numFmt w:val="bullet"/>
      <w:lvlText w:val=""/>
      <w:lvlJc w:val="left"/>
      <w:pPr>
        <w:ind w:left="720" w:hanging="360"/>
      </w:pPr>
      <w:rPr>
        <w:rFonts w:ascii="Symbol" w:hAnsi="Symbol"/>
      </w:rPr>
    </w:lvl>
    <w:lvl w:ilvl="5" w:tplc="40CE7D8A">
      <w:start w:val="1"/>
      <w:numFmt w:val="bullet"/>
      <w:lvlText w:val=""/>
      <w:lvlJc w:val="left"/>
      <w:pPr>
        <w:ind w:left="720" w:hanging="360"/>
      </w:pPr>
      <w:rPr>
        <w:rFonts w:ascii="Symbol" w:hAnsi="Symbol"/>
      </w:rPr>
    </w:lvl>
    <w:lvl w:ilvl="6" w:tplc="85ACBE64">
      <w:start w:val="1"/>
      <w:numFmt w:val="bullet"/>
      <w:lvlText w:val=""/>
      <w:lvlJc w:val="left"/>
      <w:pPr>
        <w:ind w:left="720" w:hanging="360"/>
      </w:pPr>
      <w:rPr>
        <w:rFonts w:ascii="Symbol" w:hAnsi="Symbol"/>
      </w:rPr>
    </w:lvl>
    <w:lvl w:ilvl="7" w:tplc="BD888180">
      <w:start w:val="1"/>
      <w:numFmt w:val="bullet"/>
      <w:lvlText w:val=""/>
      <w:lvlJc w:val="left"/>
      <w:pPr>
        <w:ind w:left="720" w:hanging="360"/>
      </w:pPr>
      <w:rPr>
        <w:rFonts w:ascii="Symbol" w:hAnsi="Symbol"/>
      </w:rPr>
    </w:lvl>
    <w:lvl w:ilvl="8" w:tplc="AA96D7F0">
      <w:start w:val="1"/>
      <w:numFmt w:val="bullet"/>
      <w:lvlText w:val=""/>
      <w:lvlJc w:val="left"/>
      <w:pPr>
        <w:ind w:left="720" w:hanging="360"/>
      </w:pPr>
      <w:rPr>
        <w:rFonts w:ascii="Symbol" w:hAnsi="Symbol"/>
      </w:rPr>
    </w:lvl>
  </w:abstractNum>
  <w:abstractNum w:abstractNumId="7" w15:restartNumberingAfterBreak="0">
    <w:nsid w:val="3D076AC3"/>
    <w:multiLevelType w:val="hybridMultilevel"/>
    <w:tmpl w:val="75C8175E"/>
    <w:lvl w:ilvl="0" w:tplc="A49099EC">
      <w:start w:val="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455333AA"/>
    <w:multiLevelType w:val="hybridMultilevel"/>
    <w:tmpl w:val="693EC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C85619"/>
    <w:multiLevelType w:val="hybridMultilevel"/>
    <w:tmpl w:val="C1DEDA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47205D3D"/>
    <w:multiLevelType w:val="hybridMultilevel"/>
    <w:tmpl w:val="5C663FD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8DE1E3F"/>
    <w:multiLevelType w:val="hybridMultilevel"/>
    <w:tmpl w:val="2F2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D03C2"/>
    <w:multiLevelType w:val="hybridMultilevel"/>
    <w:tmpl w:val="93B4E1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A250BF"/>
    <w:multiLevelType w:val="hybridMultilevel"/>
    <w:tmpl w:val="C430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F37C7"/>
    <w:multiLevelType w:val="hybridMultilevel"/>
    <w:tmpl w:val="3402A902"/>
    <w:lvl w:ilvl="0" w:tplc="54CEF936">
      <w:start w:val="1"/>
      <w:numFmt w:val="bullet"/>
      <w:lvlText w:val=""/>
      <w:lvlJc w:val="left"/>
      <w:pPr>
        <w:ind w:left="720" w:hanging="360"/>
      </w:pPr>
      <w:rPr>
        <w:rFonts w:ascii="Symbol" w:hAnsi="Symbol"/>
      </w:rPr>
    </w:lvl>
    <w:lvl w:ilvl="1" w:tplc="1BF87560">
      <w:start w:val="1"/>
      <w:numFmt w:val="bullet"/>
      <w:lvlText w:val=""/>
      <w:lvlJc w:val="left"/>
      <w:pPr>
        <w:ind w:left="720" w:hanging="360"/>
      </w:pPr>
      <w:rPr>
        <w:rFonts w:ascii="Symbol" w:hAnsi="Symbol"/>
      </w:rPr>
    </w:lvl>
    <w:lvl w:ilvl="2" w:tplc="4AF8607A">
      <w:start w:val="1"/>
      <w:numFmt w:val="bullet"/>
      <w:lvlText w:val=""/>
      <w:lvlJc w:val="left"/>
      <w:pPr>
        <w:ind w:left="720" w:hanging="360"/>
      </w:pPr>
      <w:rPr>
        <w:rFonts w:ascii="Symbol" w:hAnsi="Symbol"/>
      </w:rPr>
    </w:lvl>
    <w:lvl w:ilvl="3" w:tplc="C53658E6">
      <w:start w:val="1"/>
      <w:numFmt w:val="bullet"/>
      <w:lvlText w:val=""/>
      <w:lvlJc w:val="left"/>
      <w:pPr>
        <w:ind w:left="720" w:hanging="360"/>
      </w:pPr>
      <w:rPr>
        <w:rFonts w:ascii="Symbol" w:hAnsi="Symbol"/>
      </w:rPr>
    </w:lvl>
    <w:lvl w:ilvl="4" w:tplc="E47ABAAA">
      <w:start w:val="1"/>
      <w:numFmt w:val="bullet"/>
      <w:lvlText w:val=""/>
      <w:lvlJc w:val="left"/>
      <w:pPr>
        <w:ind w:left="720" w:hanging="360"/>
      </w:pPr>
      <w:rPr>
        <w:rFonts w:ascii="Symbol" w:hAnsi="Symbol"/>
      </w:rPr>
    </w:lvl>
    <w:lvl w:ilvl="5" w:tplc="9B3021CC">
      <w:start w:val="1"/>
      <w:numFmt w:val="bullet"/>
      <w:lvlText w:val=""/>
      <w:lvlJc w:val="left"/>
      <w:pPr>
        <w:ind w:left="720" w:hanging="360"/>
      </w:pPr>
      <w:rPr>
        <w:rFonts w:ascii="Symbol" w:hAnsi="Symbol"/>
      </w:rPr>
    </w:lvl>
    <w:lvl w:ilvl="6" w:tplc="E564DC30">
      <w:start w:val="1"/>
      <w:numFmt w:val="bullet"/>
      <w:lvlText w:val=""/>
      <w:lvlJc w:val="left"/>
      <w:pPr>
        <w:ind w:left="720" w:hanging="360"/>
      </w:pPr>
      <w:rPr>
        <w:rFonts w:ascii="Symbol" w:hAnsi="Symbol"/>
      </w:rPr>
    </w:lvl>
    <w:lvl w:ilvl="7" w:tplc="C8445414">
      <w:start w:val="1"/>
      <w:numFmt w:val="bullet"/>
      <w:lvlText w:val=""/>
      <w:lvlJc w:val="left"/>
      <w:pPr>
        <w:ind w:left="720" w:hanging="360"/>
      </w:pPr>
      <w:rPr>
        <w:rFonts w:ascii="Symbol" w:hAnsi="Symbol"/>
      </w:rPr>
    </w:lvl>
    <w:lvl w:ilvl="8" w:tplc="DC8ED6AE">
      <w:start w:val="1"/>
      <w:numFmt w:val="bullet"/>
      <w:lvlText w:val=""/>
      <w:lvlJc w:val="left"/>
      <w:pPr>
        <w:ind w:left="720" w:hanging="360"/>
      </w:pPr>
      <w:rPr>
        <w:rFonts w:ascii="Symbol" w:hAnsi="Symbol"/>
      </w:rPr>
    </w:lvl>
  </w:abstractNum>
  <w:abstractNum w:abstractNumId="15" w15:restartNumberingAfterBreak="0">
    <w:nsid w:val="5DD73F42"/>
    <w:multiLevelType w:val="hybridMultilevel"/>
    <w:tmpl w:val="12E083A0"/>
    <w:lvl w:ilvl="0" w:tplc="B8DAFACC">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16cid:durableId="184639664">
    <w:abstractNumId w:val="8"/>
  </w:num>
  <w:num w:numId="2" w16cid:durableId="1059985853">
    <w:abstractNumId w:val="12"/>
  </w:num>
  <w:num w:numId="3" w16cid:durableId="1937783090">
    <w:abstractNumId w:val="14"/>
  </w:num>
  <w:num w:numId="4" w16cid:durableId="933628701">
    <w:abstractNumId w:val="3"/>
  </w:num>
  <w:num w:numId="5" w16cid:durableId="1025130565">
    <w:abstractNumId w:val="6"/>
  </w:num>
  <w:num w:numId="6" w16cid:durableId="562721791">
    <w:abstractNumId w:val="10"/>
  </w:num>
  <w:num w:numId="7" w16cid:durableId="1723096236">
    <w:abstractNumId w:val="7"/>
  </w:num>
  <w:num w:numId="8" w16cid:durableId="883057682">
    <w:abstractNumId w:val="15"/>
  </w:num>
  <w:num w:numId="9" w16cid:durableId="1061371650">
    <w:abstractNumId w:val="0"/>
  </w:num>
  <w:num w:numId="10" w16cid:durableId="1769153799">
    <w:abstractNumId w:val="10"/>
  </w:num>
  <w:num w:numId="11" w16cid:durableId="469782668">
    <w:abstractNumId w:val="0"/>
  </w:num>
  <w:num w:numId="12" w16cid:durableId="19554819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4727972">
    <w:abstractNumId w:val="13"/>
  </w:num>
  <w:num w:numId="14" w16cid:durableId="1813712502">
    <w:abstractNumId w:val="2"/>
  </w:num>
  <w:num w:numId="15" w16cid:durableId="732199703">
    <w:abstractNumId w:val="5"/>
  </w:num>
  <w:num w:numId="16" w16cid:durableId="236984772">
    <w:abstractNumId w:val="9"/>
  </w:num>
  <w:num w:numId="17" w16cid:durableId="1352415368">
    <w:abstractNumId w:val="13"/>
  </w:num>
  <w:num w:numId="18" w16cid:durableId="37750914">
    <w:abstractNumId w:val="1"/>
  </w:num>
  <w:num w:numId="19" w16cid:durableId="1016809364">
    <w:abstractNumId w:val="11"/>
  </w:num>
  <w:num w:numId="20" w16cid:durableId="2078432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zMLUwMrEwNDQxNzdX0lEKTi0uzszPAykwrAUAKWrfWywAAAA="/>
  </w:docVars>
  <w:rsids>
    <w:rsidRoot w:val="004135AB"/>
    <w:rsid w:val="00006FB4"/>
    <w:rsid w:val="00010864"/>
    <w:rsid w:val="000116A4"/>
    <w:rsid w:val="00011FE0"/>
    <w:rsid w:val="00022CA8"/>
    <w:rsid w:val="00023A4C"/>
    <w:rsid w:val="0003231B"/>
    <w:rsid w:val="00032CE1"/>
    <w:rsid w:val="000333DE"/>
    <w:rsid w:val="00034C6D"/>
    <w:rsid w:val="0004241C"/>
    <w:rsid w:val="000453CE"/>
    <w:rsid w:val="000464E0"/>
    <w:rsid w:val="0004689A"/>
    <w:rsid w:val="00046DCB"/>
    <w:rsid w:val="00047565"/>
    <w:rsid w:val="0005674A"/>
    <w:rsid w:val="0006291B"/>
    <w:rsid w:val="0006458E"/>
    <w:rsid w:val="000653E3"/>
    <w:rsid w:val="000653F1"/>
    <w:rsid w:val="0006704C"/>
    <w:rsid w:val="0007048A"/>
    <w:rsid w:val="00070BD0"/>
    <w:rsid w:val="00074237"/>
    <w:rsid w:val="000754ED"/>
    <w:rsid w:val="00076AD4"/>
    <w:rsid w:val="00076E31"/>
    <w:rsid w:val="00076FB4"/>
    <w:rsid w:val="00085D5D"/>
    <w:rsid w:val="00093931"/>
    <w:rsid w:val="000B12E4"/>
    <w:rsid w:val="000B4775"/>
    <w:rsid w:val="000B54DD"/>
    <w:rsid w:val="000B5B60"/>
    <w:rsid w:val="000B7662"/>
    <w:rsid w:val="000B7D48"/>
    <w:rsid w:val="000C1E56"/>
    <w:rsid w:val="000C20B3"/>
    <w:rsid w:val="000D3A20"/>
    <w:rsid w:val="000E45AD"/>
    <w:rsid w:val="000F0E9C"/>
    <w:rsid w:val="000F1135"/>
    <w:rsid w:val="000F2FFF"/>
    <w:rsid w:val="000F365F"/>
    <w:rsid w:val="000F4720"/>
    <w:rsid w:val="000F495F"/>
    <w:rsid w:val="0010268C"/>
    <w:rsid w:val="0010473F"/>
    <w:rsid w:val="001111B0"/>
    <w:rsid w:val="0011304A"/>
    <w:rsid w:val="0011304D"/>
    <w:rsid w:val="00115138"/>
    <w:rsid w:val="00117987"/>
    <w:rsid w:val="00117DCE"/>
    <w:rsid w:val="00121113"/>
    <w:rsid w:val="0012387F"/>
    <w:rsid w:val="00124C39"/>
    <w:rsid w:val="0012542A"/>
    <w:rsid w:val="001264AF"/>
    <w:rsid w:val="001276F7"/>
    <w:rsid w:val="00131662"/>
    <w:rsid w:val="00134048"/>
    <w:rsid w:val="00136058"/>
    <w:rsid w:val="0014354C"/>
    <w:rsid w:val="00144198"/>
    <w:rsid w:val="001457EA"/>
    <w:rsid w:val="00150177"/>
    <w:rsid w:val="00151A19"/>
    <w:rsid w:val="00154392"/>
    <w:rsid w:val="00154D97"/>
    <w:rsid w:val="001570B3"/>
    <w:rsid w:val="001573C2"/>
    <w:rsid w:val="00162846"/>
    <w:rsid w:val="001654F0"/>
    <w:rsid w:val="0016636A"/>
    <w:rsid w:val="00166CA2"/>
    <w:rsid w:val="00166DEC"/>
    <w:rsid w:val="00172513"/>
    <w:rsid w:val="00172FB7"/>
    <w:rsid w:val="00173A93"/>
    <w:rsid w:val="00180A3D"/>
    <w:rsid w:val="00186091"/>
    <w:rsid w:val="00193754"/>
    <w:rsid w:val="001963BE"/>
    <w:rsid w:val="00196AC7"/>
    <w:rsid w:val="001A1B25"/>
    <w:rsid w:val="001B1CCC"/>
    <w:rsid w:val="001B3CF2"/>
    <w:rsid w:val="001B4B3D"/>
    <w:rsid w:val="001B525F"/>
    <w:rsid w:val="001B60FB"/>
    <w:rsid w:val="001B789A"/>
    <w:rsid w:val="001C28AA"/>
    <w:rsid w:val="001C48BF"/>
    <w:rsid w:val="001C54DD"/>
    <w:rsid w:val="001D4437"/>
    <w:rsid w:val="001D4CFE"/>
    <w:rsid w:val="001D5F47"/>
    <w:rsid w:val="001E1C2F"/>
    <w:rsid w:val="001E72D4"/>
    <w:rsid w:val="001F1F83"/>
    <w:rsid w:val="001F353C"/>
    <w:rsid w:val="001F5E44"/>
    <w:rsid w:val="001F695A"/>
    <w:rsid w:val="001F7D60"/>
    <w:rsid w:val="0020121D"/>
    <w:rsid w:val="002039A4"/>
    <w:rsid w:val="00204CA7"/>
    <w:rsid w:val="002057ED"/>
    <w:rsid w:val="00210A05"/>
    <w:rsid w:val="00210BDA"/>
    <w:rsid w:val="00210F4D"/>
    <w:rsid w:val="00212FBE"/>
    <w:rsid w:val="00213566"/>
    <w:rsid w:val="0021786A"/>
    <w:rsid w:val="00217BB8"/>
    <w:rsid w:val="002204DE"/>
    <w:rsid w:val="00220AEB"/>
    <w:rsid w:val="00222F62"/>
    <w:rsid w:val="00230744"/>
    <w:rsid w:val="002420EE"/>
    <w:rsid w:val="00250FA2"/>
    <w:rsid w:val="00251E20"/>
    <w:rsid w:val="00252D6E"/>
    <w:rsid w:val="002535DF"/>
    <w:rsid w:val="002611BD"/>
    <w:rsid w:val="00263CF0"/>
    <w:rsid w:val="00270864"/>
    <w:rsid w:val="0027186E"/>
    <w:rsid w:val="00271AE9"/>
    <w:rsid w:val="00272ACC"/>
    <w:rsid w:val="002751DF"/>
    <w:rsid w:val="00281F36"/>
    <w:rsid w:val="00282966"/>
    <w:rsid w:val="00282C7D"/>
    <w:rsid w:val="0028796D"/>
    <w:rsid w:val="00293551"/>
    <w:rsid w:val="00295142"/>
    <w:rsid w:val="002A12E4"/>
    <w:rsid w:val="002A167F"/>
    <w:rsid w:val="002A3BD6"/>
    <w:rsid w:val="002A41F6"/>
    <w:rsid w:val="002A4335"/>
    <w:rsid w:val="002A4C47"/>
    <w:rsid w:val="002A5E41"/>
    <w:rsid w:val="002B01D8"/>
    <w:rsid w:val="002B6634"/>
    <w:rsid w:val="002C075A"/>
    <w:rsid w:val="002C279E"/>
    <w:rsid w:val="002C30F1"/>
    <w:rsid w:val="002C527C"/>
    <w:rsid w:val="002C74FF"/>
    <w:rsid w:val="002D2645"/>
    <w:rsid w:val="002D3815"/>
    <w:rsid w:val="002D43A4"/>
    <w:rsid w:val="002D6E1A"/>
    <w:rsid w:val="002E22FF"/>
    <w:rsid w:val="002E3C99"/>
    <w:rsid w:val="002F10D8"/>
    <w:rsid w:val="002F578A"/>
    <w:rsid w:val="003014B6"/>
    <w:rsid w:val="00303056"/>
    <w:rsid w:val="00303896"/>
    <w:rsid w:val="00306EBB"/>
    <w:rsid w:val="00306F5E"/>
    <w:rsid w:val="00312DB1"/>
    <w:rsid w:val="00314EE3"/>
    <w:rsid w:val="00316F7B"/>
    <w:rsid w:val="00317630"/>
    <w:rsid w:val="0031789B"/>
    <w:rsid w:val="00321B30"/>
    <w:rsid w:val="00322642"/>
    <w:rsid w:val="00325AED"/>
    <w:rsid w:val="00325B7C"/>
    <w:rsid w:val="00326711"/>
    <w:rsid w:val="00330808"/>
    <w:rsid w:val="00331337"/>
    <w:rsid w:val="00333711"/>
    <w:rsid w:val="00333A95"/>
    <w:rsid w:val="00334AD9"/>
    <w:rsid w:val="00335F07"/>
    <w:rsid w:val="0034134D"/>
    <w:rsid w:val="00345251"/>
    <w:rsid w:val="003464F9"/>
    <w:rsid w:val="00353F64"/>
    <w:rsid w:val="0036384A"/>
    <w:rsid w:val="00367D91"/>
    <w:rsid w:val="00372ACB"/>
    <w:rsid w:val="00380196"/>
    <w:rsid w:val="00380C19"/>
    <w:rsid w:val="003833C2"/>
    <w:rsid w:val="003936D4"/>
    <w:rsid w:val="00397C77"/>
    <w:rsid w:val="003A0DAB"/>
    <w:rsid w:val="003A1236"/>
    <w:rsid w:val="003A14BA"/>
    <w:rsid w:val="003A2C42"/>
    <w:rsid w:val="003A3E91"/>
    <w:rsid w:val="003A6DE6"/>
    <w:rsid w:val="003A7B4F"/>
    <w:rsid w:val="003B741D"/>
    <w:rsid w:val="003C25D2"/>
    <w:rsid w:val="003C401D"/>
    <w:rsid w:val="003C6118"/>
    <w:rsid w:val="003D6322"/>
    <w:rsid w:val="003E0EA0"/>
    <w:rsid w:val="003E2E42"/>
    <w:rsid w:val="003E608E"/>
    <w:rsid w:val="003F0886"/>
    <w:rsid w:val="00405830"/>
    <w:rsid w:val="004060D0"/>
    <w:rsid w:val="00411477"/>
    <w:rsid w:val="00412273"/>
    <w:rsid w:val="00412547"/>
    <w:rsid w:val="004132DC"/>
    <w:rsid w:val="004135AB"/>
    <w:rsid w:val="004139A3"/>
    <w:rsid w:val="00414AE3"/>
    <w:rsid w:val="00414D98"/>
    <w:rsid w:val="00414ED9"/>
    <w:rsid w:val="00416B2D"/>
    <w:rsid w:val="00416B60"/>
    <w:rsid w:val="00422C6A"/>
    <w:rsid w:val="00423CDA"/>
    <w:rsid w:val="0042456D"/>
    <w:rsid w:val="00432596"/>
    <w:rsid w:val="004347D5"/>
    <w:rsid w:val="00441401"/>
    <w:rsid w:val="0044397C"/>
    <w:rsid w:val="00445976"/>
    <w:rsid w:val="004510A9"/>
    <w:rsid w:val="00460A60"/>
    <w:rsid w:val="00461510"/>
    <w:rsid w:val="00465694"/>
    <w:rsid w:val="0047074A"/>
    <w:rsid w:val="00472BC5"/>
    <w:rsid w:val="00474355"/>
    <w:rsid w:val="0047481A"/>
    <w:rsid w:val="004768C6"/>
    <w:rsid w:val="004776FF"/>
    <w:rsid w:val="004811D3"/>
    <w:rsid w:val="0048158F"/>
    <w:rsid w:val="00487846"/>
    <w:rsid w:val="00492B51"/>
    <w:rsid w:val="00493506"/>
    <w:rsid w:val="00493981"/>
    <w:rsid w:val="004A02FE"/>
    <w:rsid w:val="004A0545"/>
    <w:rsid w:val="004A0620"/>
    <w:rsid w:val="004A1445"/>
    <w:rsid w:val="004A1D51"/>
    <w:rsid w:val="004A261D"/>
    <w:rsid w:val="004A2A5B"/>
    <w:rsid w:val="004A6CE4"/>
    <w:rsid w:val="004B1B85"/>
    <w:rsid w:val="004B2DC4"/>
    <w:rsid w:val="004B4423"/>
    <w:rsid w:val="004B5290"/>
    <w:rsid w:val="004B5A1C"/>
    <w:rsid w:val="004B692B"/>
    <w:rsid w:val="004C0563"/>
    <w:rsid w:val="004C2E5D"/>
    <w:rsid w:val="004C4C7B"/>
    <w:rsid w:val="004C5721"/>
    <w:rsid w:val="004C7B94"/>
    <w:rsid w:val="004D04B9"/>
    <w:rsid w:val="004D5377"/>
    <w:rsid w:val="004E3C61"/>
    <w:rsid w:val="004E520E"/>
    <w:rsid w:val="004E5AA1"/>
    <w:rsid w:val="004F010D"/>
    <w:rsid w:val="004F40AB"/>
    <w:rsid w:val="00501B69"/>
    <w:rsid w:val="005040D7"/>
    <w:rsid w:val="005123BB"/>
    <w:rsid w:val="00514E7C"/>
    <w:rsid w:val="00515879"/>
    <w:rsid w:val="00520D0C"/>
    <w:rsid w:val="00521103"/>
    <w:rsid w:val="00522B38"/>
    <w:rsid w:val="0052305F"/>
    <w:rsid w:val="00523863"/>
    <w:rsid w:val="00525EF6"/>
    <w:rsid w:val="005358BB"/>
    <w:rsid w:val="005365D9"/>
    <w:rsid w:val="00537C29"/>
    <w:rsid w:val="00541406"/>
    <w:rsid w:val="00541F54"/>
    <w:rsid w:val="005448C3"/>
    <w:rsid w:val="005463EB"/>
    <w:rsid w:val="00547A1B"/>
    <w:rsid w:val="005544AF"/>
    <w:rsid w:val="00561101"/>
    <w:rsid w:val="00565830"/>
    <w:rsid w:val="00566E37"/>
    <w:rsid w:val="005812FC"/>
    <w:rsid w:val="005825F8"/>
    <w:rsid w:val="005830E7"/>
    <w:rsid w:val="00585714"/>
    <w:rsid w:val="005920DC"/>
    <w:rsid w:val="00595FD8"/>
    <w:rsid w:val="0059766E"/>
    <w:rsid w:val="005A28EC"/>
    <w:rsid w:val="005A3FC3"/>
    <w:rsid w:val="005A4F35"/>
    <w:rsid w:val="005B22E1"/>
    <w:rsid w:val="005B7453"/>
    <w:rsid w:val="005C6B33"/>
    <w:rsid w:val="005D0302"/>
    <w:rsid w:val="005D1CE2"/>
    <w:rsid w:val="005D3F4D"/>
    <w:rsid w:val="005D7206"/>
    <w:rsid w:val="005E0052"/>
    <w:rsid w:val="005E13B4"/>
    <w:rsid w:val="005E2368"/>
    <w:rsid w:val="005E691F"/>
    <w:rsid w:val="005F1407"/>
    <w:rsid w:val="005F2440"/>
    <w:rsid w:val="005F29D9"/>
    <w:rsid w:val="005F6150"/>
    <w:rsid w:val="005F7B50"/>
    <w:rsid w:val="0060242B"/>
    <w:rsid w:val="00603A79"/>
    <w:rsid w:val="0061165A"/>
    <w:rsid w:val="00616E52"/>
    <w:rsid w:val="00620278"/>
    <w:rsid w:val="00620B2F"/>
    <w:rsid w:val="0062704F"/>
    <w:rsid w:val="00627242"/>
    <w:rsid w:val="00632D03"/>
    <w:rsid w:val="00635C10"/>
    <w:rsid w:val="00640680"/>
    <w:rsid w:val="006425FD"/>
    <w:rsid w:val="00646DD0"/>
    <w:rsid w:val="00646E64"/>
    <w:rsid w:val="006520E4"/>
    <w:rsid w:val="006532C8"/>
    <w:rsid w:val="00660062"/>
    <w:rsid w:val="0066058C"/>
    <w:rsid w:val="00662448"/>
    <w:rsid w:val="00664070"/>
    <w:rsid w:val="00664E49"/>
    <w:rsid w:val="006674B2"/>
    <w:rsid w:val="00671ABA"/>
    <w:rsid w:val="006879D5"/>
    <w:rsid w:val="0069153C"/>
    <w:rsid w:val="006948EC"/>
    <w:rsid w:val="00696FD4"/>
    <w:rsid w:val="006A1ABF"/>
    <w:rsid w:val="006A2190"/>
    <w:rsid w:val="006A456B"/>
    <w:rsid w:val="006A6B61"/>
    <w:rsid w:val="006B59A1"/>
    <w:rsid w:val="006B71FB"/>
    <w:rsid w:val="006B775C"/>
    <w:rsid w:val="006C0E89"/>
    <w:rsid w:val="006C387A"/>
    <w:rsid w:val="006C4B29"/>
    <w:rsid w:val="006C4D07"/>
    <w:rsid w:val="006E4328"/>
    <w:rsid w:val="006E7394"/>
    <w:rsid w:val="006E7C38"/>
    <w:rsid w:val="006F0DF4"/>
    <w:rsid w:val="006F150B"/>
    <w:rsid w:val="006F1AD1"/>
    <w:rsid w:val="006F22C9"/>
    <w:rsid w:val="006F2650"/>
    <w:rsid w:val="006F45C1"/>
    <w:rsid w:val="006F4D77"/>
    <w:rsid w:val="00701385"/>
    <w:rsid w:val="00702F97"/>
    <w:rsid w:val="00707A7C"/>
    <w:rsid w:val="00713220"/>
    <w:rsid w:val="00715872"/>
    <w:rsid w:val="00721386"/>
    <w:rsid w:val="00732D14"/>
    <w:rsid w:val="00733CE2"/>
    <w:rsid w:val="00741D02"/>
    <w:rsid w:val="00742313"/>
    <w:rsid w:val="007425A8"/>
    <w:rsid w:val="00744D3E"/>
    <w:rsid w:val="00745E23"/>
    <w:rsid w:val="00747831"/>
    <w:rsid w:val="007479F6"/>
    <w:rsid w:val="00753026"/>
    <w:rsid w:val="007536F4"/>
    <w:rsid w:val="007543BB"/>
    <w:rsid w:val="00754775"/>
    <w:rsid w:val="00756429"/>
    <w:rsid w:val="007614B9"/>
    <w:rsid w:val="007657CA"/>
    <w:rsid w:val="00765F49"/>
    <w:rsid w:val="007672D0"/>
    <w:rsid w:val="0077041C"/>
    <w:rsid w:val="00770BC0"/>
    <w:rsid w:val="0077350D"/>
    <w:rsid w:val="00773B13"/>
    <w:rsid w:val="0077769F"/>
    <w:rsid w:val="00780BCC"/>
    <w:rsid w:val="00781FF7"/>
    <w:rsid w:val="007962E5"/>
    <w:rsid w:val="007964F4"/>
    <w:rsid w:val="007969E2"/>
    <w:rsid w:val="00796D9C"/>
    <w:rsid w:val="007A5D1D"/>
    <w:rsid w:val="007A776B"/>
    <w:rsid w:val="007B171E"/>
    <w:rsid w:val="007B6090"/>
    <w:rsid w:val="007C159E"/>
    <w:rsid w:val="007C268B"/>
    <w:rsid w:val="007C29BF"/>
    <w:rsid w:val="007C6068"/>
    <w:rsid w:val="007C6D38"/>
    <w:rsid w:val="007C798A"/>
    <w:rsid w:val="007D32DA"/>
    <w:rsid w:val="007D3FD5"/>
    <w:rsid w:val="007D5BAF"/>
    <w:rsid w:val="007E4793"/>
    <w:rsid w:val="007E735B"/>
    <w:rsid w:val="007F0036"/>
    <w:rsid w:val="007F1D21"/>
    <w:rsid w:val="007F6FBC"/>
    <w:rsid w:val="007F70A1"/>
    <w:rsid w:val="007F7BD4"/>
    <w:rsid w:val="0080674A"/>
    <w:rsid w:val="00814382"/>
    <w:rsid w:val="00815071"/>
    <w:rsid w:val="00822CB2"/>
    <w:rsid w:val="008234CA"/>
    <w:rsid w:val="00824D71"/>
    <w:rsid w:val="0083493C"/>
    <w:rsid w:val="0084146D"/>
    <w:rsid w:val="00841A13"/>
    <w:rsid w:val="00846FFB"/>
    <w:rsid w:val="00850B6B"/>
    <w:rsid w:val="008510BE"/>
    <w:rsid w:val="00853CCF"/>
    <w:rsid w:val="00854BA7"/>
    <w:rsid w:val="00867A98"/>
    <w:rsid w:val="00871A17"/>
    <w:rsid w:val="008735A3"/>
    <w:rsid w:val="008742A0"/>
    <w:rsid w:val="00874C5A"/>
    <w:rsid w:val="008854F8"/>
    <w:rsid w:val="00885B55"/>
    <w:rsid w:val="00886A74"/>
    <w:rsid w:val="00887AB7"/>
    <w:rsid w:val="0089026E"/>
    <w:rsid w:val="008907A9"/>
    <w:rsid w:val="00894969"/>
    <w:rsid w:val="008A6F5E"/>
    <w:rsid w:val="008B0221"/>
    <w:rsid w:val="008B15B1"/>
    <w:rsid w:val="008B5A01"/>
    <w:rsid w:val="008C08B8"/>
    <w:rsid w:val="008C2A72"/>
    <w:rsid w:val="008C418A"/>
    <w:rsid w:val="008D285F"/>
    <w:rsid w:val="008E107F"/>
    <w:rsid w:val="008E17D7"/>
    <w:rsid w:val="008E2237"/>
    <w:rsid w:val="008E2EEA"/>
    <w:rsid w:val="008E4A17"/>
    <w:rsid w:val="008E61D2"/>
    <w:rsid w:val="008F138D"/>
    <w:rsid w:val="008F25D8"/>
    <w:rsid w:val="008F3731"/>
    <w:rsid w:val="00903814"/>
    <w:rsid w:val="00903F61"/>
    <w:rsid w:val="0090514E"/>
    <w:rsid w:val="00906FF3"/>
    <w:rsid w:val="00914621"/>
    <w:rsid w:val="009160CA"/>
    <w:rsid w:val="00917639"/>
    <w:rsid w:val="00920A11"/>
    <w:rsid w:val="00921459"/>
    <w:rsid w:val="00921AC9"/>
    <w:rsid w:val="009231C9"/>
    <w:rsid w:val="0092650C"/>
    <w:rsid w:val="0092681D"/>
    <w:rsid w:val="009279E4"/>
    <w:rsid w:val="0093191C"/>
    <w:rsid w:val="0094026C"/>
    <w:rsid w:val="0094036C"/>
    <w:rsid w:val="00946692"/>
    <w:rsid w:val="00951611"/>
    <w:rsid w:val="00955B91"/>
    <w:rsid w:val="00957417"/>
    <w:rsid w:val="00957BC2"/>
    <w:rsid w:val="00960A37"/>
    <w:rsid w:val="009647C8"/>
    <w:rsid w:val="00970DA4"/>
    <w:rsid w:val="00972C97"/>
    <w:rsid w:val="00972FCD"/>
    <w:rsid w:val="009749A2"/>
    <w:rsid w:val="00976820"/>
    <w:rsid w:val="00976F5C"/>
    <w:rsid w:val="00987F59"/>
    <w:rsid w:val="0099044E"/>
    <w:rsid w:val="0099109F"/>
    <w:rsid w:val="00991D24"/>
    <w:rsid w:val="009A02D2"/>
    <w:rsid w:val="009B1213"/>
    <w:rsid w:val="009B4714"/>
    <w:rsid w:val="009B6D93"/>
    <w:rsid w:val="009B7982"/>
    <w:rsid w:val="009C0983"/>
    <w:rsid w:val="009C41E4"/>
    <w:rsid w:val="009C792B"/>
    <w:rsid w:val="009D479F"/>
    <w:rsid w:val="009D4F87"/>
    <w:rsid w:val="009D7DAF"/>
    <w:rsid w:val="009E2558"/>
    <w:rsid w:val="009E43F6"/>
    <w:rsid w:val="009E4A9D"/>
    <w:rsid w:val="009F24FC"/>
    <w:rsid w:val="009F7B76"/>
    <w:rsid w:val="00A00081"/>
    <w:rsid w:val="00A006C1"/>
    <w:rsid w:val="00A00D97"/>
    <w:rsid w:val="00A01132"/>
    <w:rsid w:val="00A10795"/>
    <w:rsid w:val="00A10AE1"/>
    <w:rsid w:val="00A1174B"/>
    <w:rsid w:val="00A12C94"/>
    <w:rsid w:val="00A14371"/>
    <w:rsid w:val="00A20A68"/>
    <w:rsid w:val="00A244E3"/>
    <w:rsid w:val="00A250DA"/>
    <w:rsid w:val="00A31FE1"/>
    <w:rsid w:val="00A35243"/>
    <w:rsid w:val="00A458BB"/>
    <w:rsid w:val="00A45E46"/>
    <w:rsid w:val="00A46B17"/>
    <w:rsid w:val="00A56806"/>
    <w:rsid w:val="00A60234"/>
    <w:rsid w:val="00A628FF"/>
    <w:rsid w:val="00A63208"/>
    <w:rsid w:val="00A63691"/>
    <w:rsid w:val="00A7423A"/>
    <w:rsid w:val="00A803A7"/>
    <w:rsid w:val="00A82B12"/>
    <w:rsid w:val="00A82D40"/>
    <w:rsid w:val="00A843E1"/>
    <w:rsid w:val="00A91576"/>
    <w:rsid w:val="00A9267D"/>
    <w:rsid w:val="00A93E3A"/>
    <w:rsid w:val="00A97B28"/>
    <w:rsid w:val="00AA20C9"/>
    <w:rsid w:val="00AA32E9"/>
    <w:rsid w:val="00AA4017"/>
    <w:rsid w:val="00AC37BF"/>
    <w:rsid w:val="00AC5459"/>
    <w:rsid w:val="00AC5990"/>
    <w:rsid w:val="00AC652F"/>
    <w:rsid w:val="00AD1CCF"/>
    <w:rsid w:val="00AD40D0"/>
    <w:rsid w:val="00AE048F"/>
    <w:rsid w:val="00AE1A79"/>
    <w:rsid w:val="00AE64F9"/>
    <w:rsid w:val="00AE669F"/>
    <w:rsid w:val="00AF69DD"/>
    <w:rsid w:val="00B0278A"/>
    <w:rsid w:val="00B02C32"/>
    <w:rsid w:val="00B0372A"/>
    <w:rsid w:val="00B03C57"/>
    <w:rsid w:val="00B04759"/>
    <w:rsid w:val="00B04F86"/>
    <w:rsid w:val="00B057E1"/>
    <w:rsid w:val="00B132E1"/>
    <w:rsid w:val="00B139B7"/>
    <w:rsid w:val="00B139D0"/>
    <w:rsid w:val="00B15921"/>
    <w:rsid w:val="00B1603D"/>
    <w:rsid w:val="00B20182"/>
    <w:rsid w:val="00B21A10"/>
    <w:rsid w:val="00B22076"/>
    <w:rsid w:val="00B261B3"/>
    <w:rsid w:val="00B347DD"/>
    <w:rsid w:val="00B468A3"/>
    <w:rsid w:val="00B46EF9"/>
    <w:rsid w:val="00B51D99"/>
    <w:rsid w:val="00B55B90"/>
    <w:rsid w:val="00B65A2E"/>
    <w:rsid w:val="00B70A9A"/>
    <w:rsid w:val="00B725E5"/>
    <w:rsid w:val="00B77787"/>
    <w:rsid w:val="00B77F59"/>
    <w:rsid w:val="00B846DF"/>
    <w:rsid w:val="00B84B49"/>
    <w:rsid w:val="00B90F72"/>
    <w:rsid w:val="00B91AA2"/>
    <w:rsid w:val="00B91EC8"/>
    <w:rsid w:val="00B92C61"/>
    <w:rsid w:val="00BA008E"/>
    <w:rsid w:val="00BA7919"/>
    <w:rsid w:val="00BB2424"/>
    <w:rsid w:val="00BB7576"/>
    <w:rsid w:val="00BC2497"/>
    <w:rsid w:val="00BC58E5"/>
    <w:rsid w:val="00BC5ED3"/>
    <w:rsid w:val="00BC69FD"/>
    <w:rsid w:val="00BC7983"/>
    <w:rsid w:val="00BD5226"/>
    <w:rsid w:val="00BD58CD"/>
    <w:rsid w:val="00BE3A8B"/>
    <w:rsid w:val="00BE3C16"/>
    <w:rsid w:val="00BE5275"/>
    <w:rsid w:val="00BE543A"/>
    <w:rsid w:val="00BE5540"/>
    <w:rsid w:val="00BE76E7"/>
    <w:rsid w:val="00BF266F"/>
    <w:rsid w:val="00BF6ACA"/>
    <w:rsid w:val="00C035E0"/>
    <w:rsid w:val="00C04048"/>
    <w:rsid w:val="00C04761"/>
    <w:rsid w:val="00C05E69"/>
    <w:rsid w:val="00C07DBE"/>
    <w:rsid w:val="00C13EDD"/>
    <w:rsid w:val="00C1604E"/>
    <w:rsid w:val="00C17B3E"/>
    <w:rsid w:val="00C23B04"/>
    <w:rsid w:val="00C27F30"/>
    <w:rsid w:val="00C32B8D"/>
    <w:rsid w:val="00C36236"/>
    <w:rsid w:val="00C36F79"/>
    <w:rsid w:val="00C37C38"/>
    <w:rsid w:val="00C43583"/>
    <w:rsid w:val="00C51D73"/>
    <w:rsid w:val="00C52A6D"/>
    <w:rsid w:val="00C538BF"/>
    <w:rsid w:val="00C558DA"/>
    <w:rsid w:val="00C57C76"/>
    <w:rsid w:val="00C60E98"/>
    <w:rsid w:val="00C65911"/>
    <w:rsid w:val="00C734EB"/>
    <w:rsid w:val="00C7491B"/>
    <w:rsid w:val="00C75B94"/>
    <w:rsid w:val="00C75EB2"/>
    <w:rsid w:val="00C76355"/>
    <w:rsid w:val="00C838D3"/>
    <w:rsid w:val="00C8598E"/>
    <w:rsid w:val="00C86F49"/>
    <w:rsid w:val="00C9210C"/>
    <w:rsid w:val="00C9406B"/>
    <w:rsid w:val="00C9474C"/>
    <w:rsid w:val="00CA0519"/>
    <w:rsid w:val="00CA609E"/>
    <w:rsid w:val="00CA6DC9"/>
    <w:rsid w:val="00CA6E48"/>
    <w:rsid w:val="00CB23EB"/>
    <w:rsid w:val="00CB2B28"/>
    <w:rsid w:val="00CB61F0"/>
    <w:rsid w:val="00CC0176"/>
    <w:rsid w:val="00CC19E6"/>
    <w:rsid w:val="00CC19E7"/>
    <w:rsid w:val="00CC5420"/>
    <w:rsid w:val="00CC7A88"/>
    <w:rsid w:val="00CD0DD7"/>
    <w:rsid w:val="00CD1CC0"/>
    <w:rsid w:val="00CD3CBE"/>
    <w:rsid w:val="00CE099B"/>
    <w:rsid w:val="00CE38E5"/>
    <w:rsid w:val="00CF2846"/>
    <w:rsid w:val="00D00E09"/>
    <w:rsid w:val="00D044BB"/>
    <w:rsid w:val="00D12B14"/>
    <w:rsid w:val="00D245FD"/>
    <w:rsid w:val="00D32E1F"/>
    <w:rsid w:val="00D34BDA"/>
    <w:rsid w:val="00D350C5"/>
    <w:rsid w:val="00D42BE8"/>
    <w:rsid w:val="00D46A30"/>
    <w:rsid w:val="00D5054E"/>
    <w:rsid w:val="00D5406A"/>
    <w:rsid w:val="00D54C56"/>
    <w:rsid w:val="00D55697"/>
    <w:rsid w:val="00D87ACB"/>
    <w:rsid w:val="00D90A4D"/>
    <w:rsid w:val="00D9397A"/>
    <w:rsid w:val="00D94437"/>
    <w:rsid w:val="00D96C2A"/>
    <w:rsid w:val="00D97A52"/>
    <w:rsid w:val="00DA30CE"/>
    <w:rsid w:val="00DA53DF"/>
    <w:rsid w:val="00DA6ECF"/>
    <w:rsid w:val="00DB475D"/>
    <w:rsid w:val="00DB785C"/>
    <w:rsid w:val="00DC2AB2"/>
    <w:rsid w:val="00DC68D5"/>
    <w:rsid w:val="00DD1342"/>
    <w:rsid w:val="00DD2A3B"/>
    <w:rsid w:val="00DD4278"/>
    <w:rsid w:val="00DD6704"/>
    <w:rsid w:val="00DE40AC"/>
    <w:rsid w:val="00DE40C6"/>
    <w:rsid w:val="00E01BBF"/>
    <w:rsid w:val="00E01EA4"/>
    <w:rsid w:val="00E02B09"/>
    <w:rsid w:val="00E02F24"/>
    <w:rsid w:val="00E03D52"/>
    <w:rsid w:val="00E17B54"/>
    <w:rsid w:val="00E21834"/>
    <w:rsid w:val="00E24EB6"/>
    <w:rsid w:val="00E25A21"/>
    <w:rsid w:val="00E267BA"/>
    <w:rsid w:val="00E30DF3"/>
    <w:rsid w:val="00E33366"/>
    <w:rsid w:val="00E346A9"/>
    <w:rsid w:val="00E34CF2"/>
    <w:rsid w:val="00E3509E"/>
    <w:rsid w:val="00E360A3"/>
    <w:rsid w:val="00E3632C"/>
    <w:rsid w:val="00E378D3"/>
    <w:rsid w:val="00E44513"/>
    <w:rsid w:val="00E45347"/>
    <w:rsid w:val="00E47BDE"/>
    <w:rsid w:val="00E5120A"/>
    <w:rsid w:val="00E5324E"/>
    <w:rsid w:val="00E539EE"/>
    <w:rsid w:val="00E54188"/>
    <w:rsid w:val="00E6762B"/>
    <w:rsid w:val="00E70ABA"/>
    <w:rsid w:val="00E74E5A"/>
    <w:rsid w:val="00E766F9"/>
    <w:rsid w:val="00E83724"/>
    <w:rsid w:val="00E846F9"/>
    <w:rsid w:val="00E86C6B"/>
    <w:rsid w:val="00E87EF5"/>
    <w:rsid w:val="00E9359E"/>
    <w:rsid w:val="00EA059D"/>
    <w:rsid w:val="00EA1967"/>
    <w:rsid w:val="00EA2FFE"/>
    <w:rsid w:val="00EB17C5"/>
    <w:rsid w:val="00EB1E32"/>
    <w:rsid w:val="00EB2EE6"/>
    <w:rsid w:val="00EB3577"/>
    <w:rsid w:val="00EC0279"/>
    <w:rsid w:val="00EC19C6"/>
    <w:rsid w:val="00EC3C8B"/>
    <w:rsid w:val="00ED4D4B"/>
    <w:rsid w:val="00ED5600"/>
    <w:rsid w:val="00ED6950"/>
    <w:rsid w:val="00ED707E"/>
    <w:rsid w:val="00EE008B"/>
    <w:rsid w:val="00EE046F"/>
    <w:rsid w:val="00EE2F68"/>
    <w:rsid w:val="00EE4860"/>
    <w:rsid w:val="00EF0616"/>
    <w:rsid w:val="00F00E7B"/>
    <w:rsid w:val="00F0396B"/>
    <w:rsid w:val="00F054BE"/>
    <w:rsid w:val="00F07484"/>
    <w:rsid w:val="00F07C2B"/>
    <w:rsid w:val="00F21685"/>
    <w:rsid w:val="00F22B54"/>
    <w:rsid w:val="00F2457A"/>
    <w:rsid w:val="00F26AFD"/>
    <w:rsid w:val="00F31064"/>
    <w:rsid w:val="00F31FC2"/>
    <w:rsid w:val="00F33763"/>
    <w:rsid w:val="00F34D7A"/>
    <w:rsid w:val="00F37384"/>
    <w:rsid w:val="00F4262C"/>
    <w:rsid w:val="00F46443"/>
    <w:rsid w:val="00F47141"/>
    <w:rsid w:val="00F478C6"/>
    <w:rsid w:val="00F56149"/>
    <w:rsid w:val="00F60258"/>
    <w:rsid w:val="00F6329C"/>
    <w:rsid w:val="00F63383"/>
    <w:rsid w:val="00F71A65"/>
    <w:rsid w:val="00F73779"/>
    <w:rsid w:val="00F739DD"/>
    <w:rsid w:val="00F75301"/>
    <w:rsid w:val="00F76A30"/>
    <w:rsid w:val="00F779EF"/>
    <w:rsid w:val="00F77F71"/>
    <w:rsid w:val="00F83514"/>
    <w:rsid w:val="00F83F61"/>
    <w:rsid w:val="00F86C33"/>
    <w:rsid w:val="00F870C7"/>
    <w:rsid w:val="00F879AA"/>
    <w:rsid w:val="00F9406D"/>
    <w:rsid w:val="00F94978"/>
    <w:rsid w:val="00F94AF5"/>
    <w:rsid w:val="00F96163"/>
    <w:rsid w:val="00F96270"/>
    <w:rsid w:val="00FA1F06"/>
    <w:rsid w:val="00FA530C"/>
    <w:rsid w:val="00FA6F8B"/>
    <w:rsid w:val="00FB0493"/>
    <w:rsid w:val="00FB2A38"/>
    <w:rsid w:val="00FB590E"/>
    <w:rsid w:val="00FB7071"/>
    <w:rsid w:val="00FB7B5E"/>
    <w:rsid w:val="00FC00E6"/>
    <w:rsid w:val="00FC5894"/>
    <w:rsid w:val="00FC5934"/>
    <w:rsid w:val="00FD51BA"/>
    <w:rsid w:val="00FE593A"/>
    <w:rsid w:val="00FE651F"/>
    <w:rsid w:val="00FE681A"/>
    <w:rsid w:val="00FF344B"/>
    <w:rsid w:val="00FF6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F07F"/>
  <w15:chartTrackingRefBased/>
  <w15:docId w15:val="{BE245BAC-C3B6-4CA9-B21A-F20F5D1A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5AB"/>
    <w:pPr>
      <w:spacing w:after="0" w:line="240" w:lineRule="auto"/>
    </w:pPr>
    <w:rPr>
      <w:rFonts w:ascii="Calibri" w:hAnsi="Calibri" w:cs="Calibri"/>
      <w:kern w:val="0"/>
      <w:lang w:eastAsia="en-GB"/>
      <w14:ligatures w14:val="none"/>
    </w:rPr>
  </w:style>
  <w:style w:type="paragraph" w:styleId="Heading1">
    <w:name w:val="heading 1"/>
    <w:basedOn w:val="Normal"/>
    <w:next w:val="Normal"/>
    <w:link w:val="Heading1Char"/>
    <w:uiPriority w:val="9"/>
    <w:qFormat/>
    <w:rsid w:val="00FB7B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B757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135AB"/>
  </w:style>
  <w:style w:type="character" w:styleId="CommentReference">
    <w:name w:val="annotation reference"/>
    <w:basedOn w:val="DefaultParagraphFont"/>
    <w:uiPriority w:val="99"/>
    <w:semiHidden/>
    <w:unhideWhenUsed/>
    <w:rsid w:val="004135AB"/>
    <w:rPr>
      <w:sz w:val="16"/>
      <w:szCs w:val="16"/>
    </w:rPr>
  </w:style>
  <w:style w:type="paragraph" w:styleId="CommentText">
    <w:name w:val="annotation text"/>
    <w:basedOn w:val="Normal"/>
    <w:link w:val="CommentTextChar"/>
    <w:uiPriority w:val="99"/>
    <w:unhideWhenUsed/>
    <w:rsid w:val="004135AB"/>
    <w:rPr>
      <w:sz w:val="20"/>
      <w:szCs w:val="20"/>
    </w:rPr>
  </w:style>
  <w:style w:type="character" w:customStyle="1" w:styleId="CommentTextChar">
    <w:name w:val="Comment Text Char"/>
    <w:basedOn w:val="DefaultParagraphFont"/>
    <w:link w:val="CommentText"/>
    <w:uiPriority w:val="99"/>
    <w:rsid w:val="004135AB"/>
    <w:rPr>
      <w:rFonts w:ascii="Calibri" w:hAnsi="Calibri" w:cs="Calibri"/>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4135AB"/>
    <w:rPr>
      <w:b/>
      <w:bCs/>
    </w:rPr>
  </w:style>
  <w:style w:type="character" w:customStyle="1" w:styleId="CommentSubjectChar">
    <w:name w:val="Comment Subject Char"/>
    <w:basedOn w:val="CommentTextChar"/>
    <w:link w:val="CommentSubject"/>
    <w:uiPriority w:val="99"/>
    <w:semiHidden/>
    <w:rsid w:val="004135AB"/>
    <w:rPr>
      <w:rFonts w:ascii="Calibri" w:hAnsi="Calibri" w:cs="Calibri"/>
      <w:b/>
      <w:bCs/>
      <w:kern w:val="0"/>
      <w:sz w:val="20"/>
      <w:szCs w:val="20"/>
      <w:lang w:eastAsia="en-GB"/>
      <w14:ligatures w14:val="none"/>
    </w:rPr>
  </w:style>
  <w:style w:type="character" w:styleId="Emphasis">
    <w:name w:val="Emphasis"/>
    <w:basedOn w:val="DefaultParagraphFont"/>
    <w:uiPriority w:val="20"/>
    <w:qFormat/>
    <w:rsid w:val="009E43F6"/>
    <w:rPr>
      <w:i/>
      <w:iCs/>
    </w:rPr>
  </w:style>
  <w:style w:type="character" w:styleId="Strong">
    <w:name w:val="Strong"/>
    <w:basedOn w:val="DefaultParagraphFont"/>
    <w:uiPriority w:val="22"/>
    <w:qFormat/>
    <w:rsid w:val="003014B6"/>
    <w:rPr>
      <w:b/>
      <w:bCs/>
    </w:rPr>
  </w:style>
  <w:style w:type="paragraph" w:styleId="FootnoteText">
    <w:name w:val="footnote text"/>
    <w:basedOn w:val="Normal"/>
    <w:link w:val="FootnoteTextChar"/>
    <w:uiPriority w:val="99"/>
    <w:semiHidden/>
    <w:unhideWhenUsed/>
    <w:rsid w:val="00A63691"/>
    <w:rPr>
      <w:sz w:val="20"/>
      <w:szCs w:val="20"/>
    </w:rPr>
  </w:style>
  <w:style w:type="character" w:customStyle="1" w:styleId="FootnoteTextChar">
    <w:name w:val="Footnote Text Char"/>
    <w:basedOn w:val="DefaultParagraphFont"/>
    <w:link w:val="FootnoteText"/>
    <w:uiPriority w:val="99"/>
    <w:semiHidden/>
    <w:rsid w:val="00A63691"/>
    <w:rPr>
      <w:rFonts w:ascii="Calibri" w:hAnsi="Calibri" w:cs="Calibri"/>
      <w:kern w:val="0"/>
      <w:sz w:val="20"/>
      <w:szCs w:val="20"/>
      <w:lang w:eastAsia="en-GB"/>
      <w14:ligatures w14:val="none"/>
    </w:rPr>
  </w:style>
  <w:style w:type="character" w:styleId="FootnoteReference">
    <w:name w:val="footnote reference"/>
    <w:basedOn w:val="DefaultParagraphFont"/>
    <w:uiPriority w:val="99"/>
    <w:semiHidden/>
    <w:unhideWhenUsed/>
    <w:rsid w:val="00A63691"/>
    <w:rPr>
      <w:vertAlign w:val="superscript"/>
    </w:rPr>
  </w:style>
  <w:style w:type="character" w:styleId="Hyperlink">
    <w:name w:val="Hyperlink"/>
    <w:basedOn w:val="DefaultParagraphFont"/>
    <w:uiPriority w:val="99"/>
    <w:unhideWhenUsed/>
    <w:rsid w:val="0021786A"/>
    <w:rPr>
      <w:color w:val="0000FF"/>
      <w:u w:val="single"/>
    </w:rPr>
  </w:style>
  <w:style w:type="character" w:customStyle="1" w:styleId="Heading3Char">
    <w:name w:val="Heading 3 Char"/>
    <w:basedOn w:val="DefaultParagraphFont"/>
    <w:link w:val="Heading3"/>
    <w:uiPriority w:val="9"/>
    <w:rsid w:val="00BB7576"/>
    <w:rPr>
      <w:rFonts w:ascii="Times New Roman" w:eastAsia="Times New Roman" w:hAnsi="Times New Roman" w:cs="Times New Roman"/>
      <w:b/>
      <w:bCs/>
      <w:kern w:val="0"/>
      <w:sz w:val="27"/>
      <w:szCs w:val="27"/>
      <w:lang w:eastAsia="en-GB"/>
      <w14:ligatures w14:val="none"/>
    </w:rPr>
  </w:style>
  <w:style w:type="character" w:customStyle="1" w:styleId="Heading1Char">
    <w:name w:val="Heading 1 Char"/>
    <w:basedOn w:val="DefaultParagraphFont"/>
    <w:link w:val="Heading1"/>
    <w:uiPriority w:val="9"/>
    <w:rsid w:val="00FB7B5E"/>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org">
    <w:name w:val="org"/>
    <w:basedOn w:val="DefaultParagraphFont"/>
    <w:rsid w:val="00FB7B5E"/>
  </w:style>
  <w:style w:type="paragraph" w:styleId="ListParagraph">
    <w:name w:val="List Paragraph"/>
    <w:basedOn w:val="Normal"/>
    <w:uiPriority w:val="34"/>
    <w:qFormat/>
    <w:rsid w:val="00F31064"/>
    <w:pPr>
      <w:ind w:left="720"/>
      <w:contextualSpacing/>
    </w:pPr>
  </w:style>
  <w:style w:type="character" w:styleId="UnresolvedMention">
    <w:name w:val="Unresolved Mention"/>
    <w:basedOn w:val="DefaultParagraphFont"/>
    <w:uiPriority w:val="99"/>
    <w:semiHidden/>
    <w:unhideWhenUsed/>
    <w:rsid w:val="00741D02"/>
    <w:rPr>
      <w:color w:val="605E5C"/>
      <w:shd w:val="clear" w:color="auto" w:fill="E1DFDD"/>
    </w:rPr>
  </w:style>
  <w:style w:type="paragraph" w:styleId="Revision">
    <w:name w:val="Revision"/>
    <w:hidden/>
    <w:uiPriority w:val="99"/>
    <w:semiHidden/>
    <w:rsid w:val="00A97B28"/>
    <w:pPr>
      <w:spacing w:after="0" w:line="240" w:lineRule="auto"/>
    </w:pPr>
    <w:rPr>
      <w:rFonts w:ascii="Calibri" w:hAnsi="Calibri" w:cs="Calibri"/>
      <w:kern w:val="0"/>
      <w:lang w:eastAsia="en-GB"/>
      <w14:ligatures w14:val="none"/>
    </w:rPr>
  </w:style>
  <w:style w:type="paragraph" w:styleId="NormalWeb">
    <w:name w:val="Normal (Web)"/>
    <w:basedOn w:val="Normal"/>
    <w:uiPriority w:val="99"/>
    <w:unhideWhenUsed/>
    <w:rsid w:val="004A0620"/>
  </w:style>
  <w:style w:type="character" w:customStyle="1" w:styleId="contentpasted1">
    <w:name w:val="contentpasted1"/>
    <w:basedOn w:val="DefaultParagraphFont"/>
    <w:rsid w:val="004A0620"/>
  </w:style>
  <w:style w:type="character" w:customStyle="1" w:styleId="cf01">
    <w:name w:val="cf01"/>
    <w:basedOn w:val="DefaultParagraphFont"/>
    <w:rsid w:val="002611BD"/>
    <w:rPr>
      <w:rFonts w:ascii="Segoe UI" w:hAnsi="Segoe UI" w:cs="Segoe UI" w:hint="default"/>
      <w:sz w:val="18"/>
      <w:szCs w:val="18"/>
    </w:rPr>
  </w:style>
  <w:style w:type="character" w:customStyle="1" w:styleId="cf11">
    <w:name w:val="cf11"/>
    <w:basedOn w:val="DefaultParagraphFont"/>
    <w:rsid w:val="002611BD"/>
    <w:rPr>
      <w:rFonts w:ascii="Segoe UI" w:hAnsi="Segoe UI" w:cs="Segoe UI" w:hint="default"/>
      <w:color w:val="0000FF"/>
      <w:sz w:val="18"/>
      <w:szCs w:val="18"/>
      <w:u w:val="single"/>
    </w:rPr>
  </w:style>
  <w:style w:type="character" w:customStyle="1" w:styleId="cf21">
    <w:name w:val="cf21"/>
    <w:basedOn w:val="DefaultParagraphFont"/>
    <w:rsid w:val="002611BD"/>
    <w:rPr>
      <w:rFonts w:ascii="Segoe UI" w:hAnsi="Segoe UI" w:cs="Segoe UI" w:hint="default"/>
      <w:sz w:val="18"/>
      <w:szCs w:val="18"/>
    </w:rPr>
  </w:style>
  <w:style w:type="character" w:styleId="FollowedHyperlink">
    <w:name w:val="FollowedHyperlink"/>
    <w:basedOn w:val="DefaultParagraphFont"/>
    <w:uiPriority w:val="99"/>
    <w:semiHidden/>
    <w:unhideWhenUsed/>
    <w:rsid w:val="00F00E7B"/>
    <w:rPr>
      <w:color w:val="954F72" w:themeColor="followedHyperlink"/>
      <w:u w:val="single"/>
    </w:rPr>
  </w:style>
  <w:style w:type="character" w:customStyle="1" w:styleId="job-title">
    <w:name w:val="job-title"/>
    <w:basedOn w:val="DefaultParagraphFont"/>
    <w:rsid w:val="008E17D7"/>
  </w:style>
  <w:style w:type="paragraph" w:styleId="Header">
    <w:name w:val="header"/>
    <w:basedOn w:val="Normal"/>
    <w:link w:val="HeaderChar"/>
    <w:uiPriority w:val="99"/>
    <w:unhideWhenUsed/>
    <w:rsid w:val="008C08B8"/>
    <w:pPr>
      <w:tabs>
        <w:tab w:val="center" w:pos="4513"/>
        <w:tab w:val="right" w:pos="9026"/>
      </w:tabs>
    </w:pPr>
  </w:style>
  <w:style w:type="character" w:customStyle="1" w:styleId="HeaderChar">
    <w:name w:val="Header Char"/>
    <w:basedOn w:val="DefaultParagraphFont"/>
    <w:link w:val="Header"/>
    <w:uiPriority w:val="99"/>
    <w:rsid w:val="008C08B8"/>
    <w:rPr>
      <w:rFonts w:ascii="Calibri" w:hAnsi="Calibri" w:cs="Calibri"/>
      <w:kern w:val="0"/>
      <w:lang w:eastAsia="en-GB"/>
      <w14:ligatures w14:val="none"/>
    </w:rPr>
  </w:style>
  <w:style w:type="paragraph" w:styleId="Footer">
    <w:name w:val="footer"/>
    <w:basedOn w:val="Normal"/>
    <w:link w:val="FooterChar"/>
    <w:uiPriority w:val="99"/>
    <w:unhideWhenUsed/>
    <w:rsid w:val="008C08B8"/>
    <w:pPr>
      <w:tabs>
        <w:tab w:val="center" w:pos="4513"/>
        <w:tab w:val="right" w:pos="9026"/>
      </w:tabs>
    </w:pPr>
  </w:style>
  <w:style w:type="character" w:customStyle="1" w:styleId="FooterChar">
    <w:name w:val="Footer Char"/>
    <w:basedOn w:val="DefaultParagraphFont"/>
    <w:link w:val="Footer"/>
    <w:uiPriority w:val="99"/>
    <w:rsid w:val="008C08B8"/>
    <w:rPr>
      <w:rFonts w:ascii="Calibri" w:hAnsi="Calibri" w:cs="Calibri"/>
      <w:kern w:val="0"/>
      <w:lang w:eastAsia="en-GB"/>
      <w14:ligatures w14:val="none"/>
    </w:rPr>
  </w:style>
  <w:style w:type="table" w:styleId="TableGrid">
    <w:name w:val="Table Grid"/>
    <w:basedOn w:val="TableNormal"/>
    <w:uiPriority w:val="39"/>
    <w:rsid w:val="0049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9822">
      <w:bodyDiv w:val="1"/>
      <w:marLeft w:val="0"/>
      <w:marRight w:val="0"/>
      <w:marTop w:val="0"/>
      <w:marBottom w:val="0"/>
      <w:divBdr>
        <w:top w:val="none" w:sz="0" w:space="0" w:color="auto"/>
        <w:left w:val="none" w:sz="0" w:space="0" w:color="auto"/>
        <w:bottom w:val="none" w:sz="0" w:space="0" w:color="auto"/>
        <w:right w:val="none" w:sz="0" w:space="0" w:color="auto"/>
      </w:divBdr>
    </w:div>
    <w:div w:id="178395768">
      <w:bodyDiv w:val="1"/>
      <w:marLeft w:val="0"/>
      <w:marRight w:val="0"/>
      <w:marTop w:val="0"/>
      <w:marBottom w:val="0"/>
      <w:divBdr>
        <w:top w:val="none" w:sz="0" w:space="0" w:color="auto"/>
        <w:left w:val="none" w:sz="0" w:space="0" w:color="auto"/>
        <w:bottom w:val="none" w:sz="0" w:space="0" w:color="auto"/>
        <w:right w:val="none" w:sz="0" w:space="0" w:color="auto"/>
      </w:divBdr>
    </w:div>
    <w:div w:id="361562560">
      <w:bodyDiv w:val="1"/>
      <w:marLeft w:val="0"/>
      <w:marRight w:val="0"/>
      <w:marTop w:val="0"/>
      <w:marBottom w:val="0"/>
      <w:divBdr>
        <w:top w:val="none" w:sz="0" w:space="0" w:color="auto"/>
        <w:left w:val="none" w:sz="0" w:space="0" w:color="auto"/>
        <w:bottom w:val="none" w:sz="0" w:space="0" w:color="auto"/>
        <w:right w:val="none" w:sz="0" w:space="0" w:color="auto"/>
      </w:divBdr>
    </w:div>
    <w:div w:id="394473995">
      <w:bodyDiv w:val="1"/>
      <w:marLeft w:val="0"/>
      <w:marRight w:val="0"/>
      <w:marTop w:val="0"/>
      <w:marBottom w:val="0"/>
      <w:divBdr>
        <w:top w:val="none" w:sz="0" w:space="0" w:color="auto"/>
        <w:left w:val="none" w:sz="0" w:space="0" w:color="auto"/>
        <w:bottom w:val="none" w:sz="0" w:space="0" w:color="auto"/>
        <w:right w:val="none" w:sz="0" w:space="0" w:color="auto"/>
      </w:divBdr>
    </w:div>
    <w:div w:id="436607605">
      <w:bodyDiv w:val="1"/>
      <w:marLeft w:val="0"/>
      <w:marRight w:val="0"/>
      <w:marTop w:val="0"/>
      <w:marBottom w:val="0"/>
      <w:divBdr>
        <w:top w:val="none" w:sz="0" w:space="0" w:color="auto"/>
        <w:left w:val="none" w:sz="0" w:space="0" w:color="auto"/>
        <w:bottom w:val="none" w:sz="0" w:space="0" w:color="auto"/>
        <w:right w:val="none" w:sz="0" w:space="0" w:color="auto"/>
      </w:divBdr>
    </w:div>
    <w:div w:id="487131220">
      <w:bodyDiv w:val="1"/>
      <w:marLeft w:val="0"/>
      <w:marRight w:val="0"/>
      <w:marTop w:val="0"/>
      <w:marBottom w:val="0"/>
      <w:divBdr>
        <w:top w:val="none" w:sz="0" w:space="0" w:color="auto"/>
        <w:left w:val="none" w:sz="0" w:space="0" w:color="auto"/>
        <w:bottom w:val="none" w:sz="0" w:space="0" w:color="auto"/>
        <w:right w:val="none" w:sz="0" w:space="0" w:color="auto"/>
      </w:divBdr>
    </w:div>
    <w:div w:id="490758264">
      <w:bodyDiv w:val="1"/>
      <w:marLeft w:val="0"/>
      <w:marRight w:val="0"/>
      <w:marTop w:val="0"/>
      <w:marBottom w:val="0"/>
      <w:divBdr>
        <w:top w:val="none" w:sz="0" w:space="0" w:color="auto"/>
        <w:left w:val="none" w:sz="0" w:space="0" w:color="auto"/>
        <w:bottom w:val="none" w:sz="0" w:space="0" w:color="auto"/>
        <w:right w:val="none" w:sz="0" w:space="0" w:color="auto"/>
      </w:divBdr>
    </w:div>
    <w:div w:id="933511023">
      <w:bodyDiv w:val="1"/>
      <w:marLeft w:val="0"/>
      <w:marRight w:val="0"/>
      <w:marTop w:val="0"/>
      <w:marBottom w:val="0"/>
      <w:divBdr>
        <w:top w:val="none" w:sz="0" w:space="0" w:color="auto"/>
        <w:left w:val="none" w:sz="0" w:space="0" w:color="auto"/>
        <w:bottom w:val="none" w:sz="0" w:space="0" w:color="auto"/>
        <w:right w:val="none" w:sz="0" w:space="0" w:color="auto"/>
      </w:divBdr>
    </w:div>
    <w:div w:id="949360025">
      <w:bodyDiv w:val="1"/>
      <w:marLeft w:val="0"/>
      <w:marRight w:val="0"/>
      <w:marTop w:val="0"/>
      <w:marBottom w:val="0"/>
      <w:divBdr>
        <w:top w:val="none" w:sz="0" w:space="0" w:color="auto"/>
        <w:left w:val="none" w:sz="0" w:space="0" w:color="auto"/>
        <w:bottom w:val="none" w:sz="0" w:space="0" w:color="auto"/>
        <w:right w:val="none" w:sz="0" w:space="0" w:color="auto"/>
      </w:divBdr>
    </w:div>
    <w:div w:id="1026250843">
      <w:bodyDiv w:val="1"/>
      <w:marLeft w:val="0"/>
      <w:marRight w:val="0"/>
      <w:marTop w:val="0"/>
      <w:marBottom w:val="0"/>
      <w:divBdr>
        <w:top w:val="none" w:sz="0" w:space="0" w:color="auto"/>
        <w:left w:val="none" w:sz="0" w:space="0" w:color="auto"/>
        <w:bottom w:val="none" w:sz="0" w:space="0" w:color="auto"/>
        <w:right w:val="none" w:sz="0" w:space="0" w:color="auto"/>
      </w:divBdr>
    </w:div>
    <w:div w:id="1095831903">
      <w:bodyDiv w:val="1"/>
      <w:marLeft w:val="0"/>
      <w:marRight w:val="0"/>
      <w:marTop w:val="0"/>
      <w:marBottom w:val="0"/>
      <w:divBdr>
        <w:top w:val="none" w:sz="0" w:space="0" w:color="auto"/>
        <w:left w:val="none" w:sz="0" w:space="0" w:color="auto"/>
        <w:bottom w:val="none" w:sz="0" w:space="0" w:color="auto"/>
        <w:right w:val="none" w:sz="0" w:space="0" w:color="auto"/>
      </w:divBdr>
      <w:divsChild>
        <w:div w:id="614214200">
          <w:marLeft w:val="0"/>
          <w:marRight w:val="0"/>
          <w:marTop w:val="0"/>
          <w:marBottom w:val="0"/>
          <w:divBdr>
            <w:top w:val="none" w:sz="0" w:space="0" w:color="auto"/>
            <w:left w:val="none" w:sz="0" w:space="0" w:color="auto"/>
            <w:bottom w:val="none" w:sz="0" w:space="0" w:color="auto"/>
            <w:right w:val="none" w:sz="0" w:space="0" w:color="auto"/>
          </w:divBdr>
        </w:div>
      </w:divsChild>
    </w:div>
    <w:div w:id="1217619865">
      <w:bodyDiv w:val="1"/>
      <w:marLeft w:val="0"/>
      <w:marRight w:val="0"/>
      <w:marTop w:val="0"/>
      <w:marBottom w:val="0"/>
      <w:divBdr>
        <w:top w:val="none" w:sz="0" w:space="0" w:color="auto"/>
        <w:left w:val="none" w:sz="0" w:space="0" w:color="auto"/>
        <w:bottom w:val="none" w:sz="0" w:space="0" w:color="auto"/>
        <w:right w:val="none" w:sz="0" w:space="0" w:color="auto"/>
      </w:divBdr>
    </w:div>
    <w:div w:id="1305811240">
      <w:bodyDiv w:val="1"/>
      <w:marLeft w:val="0"/>
      <w:marRight w:val="0"/>
      <w:marTop w:val="0"/>
      <w:marBottom w:val="0"/>
      <w:divBdr>
        <w:top w:val="none" w:sz="0" w:space="0" w:color="auto"/>
        <w:left w:val="none" w:sz="0" w:space="0" w:color="auto"/>
        <w:bottom w:val="none" w:sz="0" w:space="0" w:color="auto"/>
        <w:right w:val="none" w:sz="0" w:space="0" w:color="auto"/>
      </w:divBdr>
      <w:divsChild>
        <w:div w:id="2085953769">
          <w:marLeft w:val="0"/>
          <w:marRight w:val="0"/>
          <w:marTop w:val="0"/>
          <w:marBottom w:val="0"/>
          <w:divBdr>
            <w:top w:val="none" w:sz="0" w:space="0" w:color="auto"/>
            <w:left w:val="none" w:sz="0" w:space="0" w:color="auto"/>
            <w:bottom w:val="none" w:sz="0" w:space="0" w:color="auto"/>
            <w:right w:val="none" w:sz="0" w:space="0" w:color="auto"/>
          </w:divBdr>
        </w:div>
        <w:div w:id="663430816">
          <w:marLeft w:val="0"/>
          <w:marRight w:val="0"/>
          <w:marTop w:val="0"/>
          <w:marBottom w:val="0"/>
          <w:divBdr>
            <w:top w:val="none" w:sz="0" w:space="0" w:color="auto"/>
            <w:left w:val="none" w:sz="0" w:space="0" w:color="auto"/>
            <w:bottom w:val="none" w:sz="0" w:space="0" w:color="auto"/>
            <w:right w:val="none" w:sz="0" w:space="0" w:color="auto"/>
          </w:divBdr>
          <w:divsChild>
            <w:div w:id="3925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8089">
      <w:bodyDiv w:val="1"/>
      <w:marLeft w:val="0"/>
      <w:marRight w:val="0"/>
      <w:marTop w:val="0"/>
      <w:marBottom w:val="0"/>
      <w:divBdr>
        <w:top w:val="none" w:sz="0" w:space="0" w:color="auto"/>
        <w:left w:val="none" w:sz="0" w:space="0" w:color="auto"/>
        <w:bottom w:val="none" w:sz="0" w:space="0" w:color="auto"/>
        <w:right w:val="none" w:sz="0" w:space="0" w:color="auto"/>
      </w:divBdr>
    </w:div>
    <w:div w:id="1573657270">
      <w:bodyDiv w:val="1"/>
      <w:marLeft w:val="0"/>
      <w:marRight w:val="0"/>
      <w:marTop w:val="0"/>
      <w:marBottom w:val="0"/>
      <w:divBdr>
        <w:top w:val="none" w:sz="0" w:space="0" w:color="auto"/>
        <w:left w:val="none" w:sz="0" w:space="0" w:color="auto"/>
        <w:bottom w:val="none" w:sz="0" w:space="0" w:color="auto"/>
        <w:right w:val="none" w:sz="0" w:space="0" w:color="auto"/>
      </w:divBdr>
    </w:div>
    <w:div w:id="1580872097">
      <w:bodyDiv w:val="1"/>
      <w:marLeft w:val="0"/>
      <w:marRight w:val="0"/>
      <w:marTop w:val="0"/>
      <w:marBottom w:val="0"/>
      <w:divBdr>
        <w:top w:val="none" w:sz="0" w:space="0" w:color="auto"/>
        <w:left w:val="none" w:sz="0" w:space="0" w:color="auto"/>
        <w:bottom w:val="none" w:sz="0" w:space="0" w:color="auto"/>
        <w:right w:val="none" w:sz="0" w:space="0" w:color="auto"/>
      </w:divBdr>
    </w:div>
    <w:div w:id="1584951527">
      <w:bodyDiv w:val="1"/>
      <w:marLeft w:val="0"/>
      <w:marRight w:val="0"/>
      <w:marTop w:val="0"/>
      <w:marBottom w:val="0"/>
      <w:divBdr>
        <w:top w:val="none" w:sz="0" w:space="0" w:color="auto"/>
        <w:left w:val="none" w:sz="0" w:space="0" w:color="auto"/>
        <w:bottom w:val="none" w:sz="0" w:space="0" w:color="auto"/>
        <w:right w:val="none" w:sz="0" w:space="0" w:color="auto"/>
      </w:divBdr>
      <w:divsChild>
        <w:div w:id="1161508858">
          <w:marLeft w:val="0"/>
          <w:marRight w:val="0"/>
          <w:marTop w:val="0"/>
          <w:marBottom w:val="0"/>
          <w:divBdr>
            <w:top w:val="none" w:sz="0" w:space="0" w:color="auto"/>
            <w:left w:val="none" w:sz="0" w:space="0" w:color="auto"/>
            <w:bottom w:val="none" w:sz="0" w:space="0" w:color="auto"/>
            <w:right w:val="none" w:sz="0" w:space="0" w:color="auto"/>
          </w:divBdr>
        </w:div>
        <w:div w:id="2019118782">
          <w:marLeft w:val="0"/>
          <w:marRight w:val="0"/>
          <w:marTop w:val="0"/>
          <w:marBottom w:val="0"/>
          <w:divBdr>
            <w:top w:val="none" w:sz="0" w:space="0" w:color="auto"/>
            <w:left w:val="none" w:sz="0" w:space="0" w:color="auto"/>
            <w:bottom w:val="none" w:sz="0" w:space="0" w:color="auto"/>
            <w:right w:val="none" w:sz="0" w:space="0" w:color="auto"/>
          </w:divBdr>
          <w:divsChild>
            <w:div w:id="21171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3094">
      <w:bodyDiv w:val="1"/>
      <w:marLeft w:val="0"/>
      <w:marRight w:val="0"/>
      <w:marTop w:val="0"/>
      <w:marBottom w:val="0"/>
      <w:divBdr>
        <w:top w:val="none" w:sz="0" w:space="0" w:color="auto"/>
        <w:left w:val="none" w:sz="0" w:space="0" w:color="auto"/>
        <w:bottom w:val="none" w:sz="0" w:space="0" w:color="auto"/>
        <w:right w:val="none" w:sz="0" w:space="0" w:color="auto"/>
      </w:divBdr>
    </w:div>
    <w:div w:id="1739210896">
      <w:bodyDiv w:val="1"/>
      <w:marLeft w:val="0"/>
      <w:marRight w:val="0"/>
      <w:marTop w:val="0"/>
      <w:marBottom w:val="0"/>
      <w:divBdr>
        <w:top w:val="none" w:sz="0" w:space="0" w:color="auto"/>
        <w:left w:val="none" w:sz="0" w:space="0" w:color="auto"/>
        <w:bottom w:val="none" w:sz="0" w:space="0" w:color="auto"/>
        <w:right w:val="none" w:sz="0" w:space="0" w:color="auto"/>
      </w:divBdr>
    </w:div>
    <w:div w:id="1822190883">
      <w:bodyDiv w:val="1"/>
      <w:marLeft w:val="0"/>
      <w:marRight w:val="0"/>
      <w:marTop w:val="0"/>
      <w:marBottom w:val="0"/>
      <w:divBdr>
        <w:top w:val="none" w:sz="0" w:space="0" w:color="auto"/>
        <w:left w:val="none" w:sz="0" w:space="0" w:color="auto"/>
        <w:bottom w:val="none" w:sz="0" w:space="0" w:color="auto"/>
        <w:right w:val="none" w:sz="0" w:space="0" w:color="auto"/>
      </w:divBdr>
    </w:div>
    <w:div w:id="1866822323">
      <w:bodyDiv w:val="1"/>
      <w:marLeft w:val="0"/>
      <w:marRight w:val="0"/>
      <w:marTop w:val="0"/>
      <w:marBottom w:val="0"/>
      <w:divBdr>
        <w:top w:val="none" w:sz="0" w:space="0" w:color="auto"/>
        <w:left w:val="none" w:sz="0" w:space="0" w:color="auto"/>
        <w:bottom w:val="none" w:sz="0" w:space="0" w:color="auto"/>
        <w:right w:val="none" w:sz="0" w:space="0" w:color="auto"/>
      </w:divBdr>
    </w:div>
    <w:div w:id="2035382484">
      <w:bodyDiv w:val="1"/>
      <w:marLeft w:val="0"/>
      <w:marRight w:val="0"/>
      <w:marTop w:val="0"/>
      <w:marBottom w:val="0"/>
      <w:divBdr>
        <w:top w:val="none" w:sz="0" w:space="0" w:color="auto"/>
        <w:left w:val="none" w:sz="0" w:space="0" w:color="auto"/>
        <w:bottom w:val="none" w:sz="0" w:space="0" w:color="auto"/>
        <w:right w:val="none" w:sz="0" w:space="0" w:color="auto"/>
      </w:divBdr>
    </w:div>
    <w:div w:id="2040624199">
      <w:bodyDiv w:val="1"/>
      <w:marLeft w:val="0"/>
      <w:marRight w:val="0"/>
      <w:marTop w:val="0"/>
      <w:marBottom w:val="0"/>
      <w:divBdr>
        <w:top w:val="none" w:sz="0" w:space="0" w:color="auto"/>
        <w:left w:val="none" w:sz="0" w:space="0" w:color="auto"/>
        <w:bottom w:val="none" w:sz="0" w:space="0" w:color="auto"/>
        <w:right w:val="none" w:sz="0" w:space="0" w:color="auto"/>
      </w:divBdr>
    </w:div>
    <w:div w:id="21219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portal.helsinki.fi/en/organisations/centre-for-consumer-society-resea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pu.au.dk/fileadmin/edu/Forskning/CHEF/Publications/CHEF_Working_paper_Pandemic_study_2023_Final_Version.pdf" TargetMode="External"/><Relationship Id="rId17" Type="http://schemas.openxmlformats.org/officeDocument/2006/relationships/hyperlink" Target="https://www.jyu.fi/en/" TargetMode="External"/><Relationship Id="rId2" Type="http://schemas.openxmlformats.org/officeDocument/2006/relationships/customXml" Target="../customXml/item2.xml"/><Relationship Id="rId16" Type="http://schemas.openxmlformats.org/officeDocument/2006/relationships/hyperlink" Target="https://dpu.au.dk/forskning/forskningsprogrammer/chef/publications/working-pap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APm_Mfw5SR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ademic-puszi.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suwr@edu.au.dk" TargetMode="External"/><Relationship Id="rId1" Type="http://schemas.openxmlformats.org/officeDocument/2006/relationships/hyperlink" Target="https://projects.au.dk/european-universities-critical-fu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963C5DDF42AA34ABFF3D23DB7963EA3" ma:contentTypeVersion="14" ma:contentTypeDescription="Opret et nyt dokument." ma:contentTypeScope="" ma:versionID="7cbf0864cae2f668b0628c303c9bae2c">
  <xsd:schema xmlns:xsd="http://www.w3.org/2001/XMLSchema" xmlns:xs="http://www.w3.org/2001/XMLSchema" xmlns:p="http://schemas.microsoft.com/office/2006/metadata/properties" xmlns:ns2="7900c5cc-87f6-411f-9889-4e55ce197b85" xmlns:ns3="3a2fe87d-7d07-46d4-addb-d572a8893039" targetNamespace="http://schemas.microsoft.com/office/2006/metadata/properties" ma:root="true" ma:fieldsID="969f22e14eb724c06d424fa6e7afdaaf" ns2:_="" ns3:_="">
    <xsd:import namespace="7900c5cc-87f6-411f-9889-4e55ce197b85"/>
    <xsd:import namespace="3a2fe87d-7d07-46d4-addb-d572a8893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0c5cc-87f6-411f-9889-4e55ce197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fe87d-7d07-46d4-addb-d572a889303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17" nillable="true" ma:displayName="Taxonomy Catch All Column" ma:hidden="true" ma:list="{164839a6-d6a2-4418-a8d8-bdba8f0e2851}" ma:internalName="TaxCatchAll" ma:showField="CatchAllData" ma:web="3a2fe87d-7d07-46d4-addb-d572a88930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00c5cc-87f6-411f-9889-4e55ce197b85">
      <Terms xmlns="http://schemas.microsoft.com/office/infopath/2007/PartnerControls"/>
    </lcf76f155ced4ddcb4097134ff3c332f>
    <TaxCatchAll xmlns="3a2fe87d-7d07-46d4-addb-d572a889303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FA27E-116A-4085-9A27-0AFF43D8B168}">
  <ds:schemaRefs>
    <ds:schemaRef ds:uri="http://schemas.openxmlformats.org/officeDocument/2006/bibliography"/>
  </ds:schemaRefs>
</ds:datastoreItem>
</file>

<file path=customXml/itemProps2.xml><?xml version="1.0" encoding="utf-8"?>
<ds:datastoreItem xmlns:ds="http://schemas.openxmlformats.org/officeDocument/2006/customXml" ds:itemID="{878DD6BD-3FED-430B-899E-3D2DEF68411D}"/>
</file>

<file path=customXml/itemProps3.xml><?xml version="1.0" encoding="utf-8"?>
<ds:datastoreItem xmlns:ds="http://schemas.openxmlformats.org/officeDocument/2006/customXml" ds:itemID="{DEBFD17A-0BEB-41AE-890C-DF573F67719F}">
  <ds:schemaRefs>
    <ds:schemaRef ds:uri="http://schemas.microsoft.com/office/2006/metadata/properties"/>
    <ds:schemaRef ds:uri="http://schemas.microsoft.com/office/infopath/2007/PartnerControls"/>
    <ds:schemaRef ds:uri="b5165f7c-5889-4396-b203-061c3ba9adc2"/>
  </ds:schemaRefs>
</ds:datastoreItem>
</file>

<file path=customXml/itemProps4.xml><?xml version="1.0" encoding="utf-8"?>
<ds:datastoreItem xmlns:ds="http://schemas.openxmlformats.org/officeDocument/2006/customXml" ds:itemID="{3BCB0727-F4CE-4F7F-857D-C63C0B31E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9</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Susan Wright</cp:lastModifiedBy>
  <cp:revision>3</cp:revision>
  <cp:lastPrinted>2023-09-06T14:02:00Z</cp:lastPrinted>
  <dcterms:created xsi:type="dcterms:W3CDTF">2023-09-11T13:56:00Z</dcterms:created>
  <dcterms:modified xsi:type="dcterms:W3CDTF">2023-09-16T05:57:00Z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0x010100D6560B0DAA1B494FA55A2A9612B57372</vt:lpwstr>
  </property>
</Properties>
</file>